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4C1" w:rsidRPr="00E56C50" w:rsidRDefault="005254C1" w:rsidP="00E56C50">
      <w:pPr>
        <w:pStyle w:val="Geenafstand"/>
        <w:spacing w:line="276" w:lineRule="auto"/>
        <w:rPr>
          <w:sz w:val="24"/>
        </w:rPr>
      </w:pPr>
      <w:r w:rsidRPr="00E56C50">
        <w:rPr>
          <w:sz w:val="28"/>
          <w:szCs w:val="24"/>
          <w:lang w:val="en-US"/>
        </w:rPr>
        <w:t> </w:t>
      </w:r>
    </w:p>
    <w:p w:rsidR="005254C1" w:rsidRPr="00E56C50" w:rsidRDefault="005254C1" w:rsidP="00E56C50">
      <w:pPr>
        <w:pStyle w:val="Geenafstand"/>
        <w:spacing w:line="276" w:lineRule="auto"/>
        <w:rPr>
          <w:sz w:val="24"/>
        </w:rPr>
      </w:pPr>
      <w:proofErr w:type="spellStart"/>
      <w:r w:rsidRPr="00E56C50">
        <w:rPr>
          <w:b/>
          <w:bCs/>
          <w:sz w:val="36"/>
          <w:szCs w:val="32"/>
          <w:lang w:val="en-US"/>
        </w:rPr>
        <w:t>Betreft</w:t>
      </w:r>
      <w:proofErr w:type="spellEnd"/>
      <w:r w:rsidRPr="00E56C50">
        <w:rPr>
          <w:b/>
          <w:bCs/>
          <w:sz w:val="36"/>
          <w:szCs w:val="32"/>
          <w:lang w:val="en-US"/>
        </w:rPr>
        <w:t xml:space="preserve"> : </w:t>
      </w:r>
      <w:proofErr w:type="spellStart"/>
      <w:r w:rsidRPr="00E56C50">
        <w:rPr>
          <w:b/>
          <w:bCs/>
          <w:sz w:val="36"/>
          <w:szCs w:val="32"/>
          <w:lang w:val="en-US"/>
        </w:rPr>
        <w:t>Opvolging</w:t>
      </w:r>
      <w:proofErr w:type="spellEnd"/>
      <w:r w:rsidRPr="00E56C50">
        <w:rPr>
          <w:b/>
          <w:bCs/>
          <w:sz w:val="36"/>
          <w:szCs w:val="32"/>
          <w:lang w:val="en-US"/>
        </w:rPr>
        <w:t xml:space="preserve"> </w:t>
      </w:r>
      <w:proofErr w:type="spellStart"/>
      <w:r w:rsidRPr="00E56C50">
        <w:rPr>
          <w:b/>
          <w:bCs/>
          <w:sz w:val="36"/>
          <w:szCs w:val="32"/>
          <w:lang w:val="en-US"/>
        </w:rPr>
        <w:t>beheer</w:t>
      </w:r>
      <w:proofErr w:type="spellEnd"/>
      <w:r w:rsidRPr="00E56C50">
        <w:rPr>
          <w:b/>
          <w:bCs/>
          <w:sz w:val="36"/>
          <w:szCs w:val="32"/>
          <w:lang w:val="en-US"/>
        </w:rPr>
        <w:t xml:space="preserve"> dossiers « </w:t>
      </w:r>
      <w:proofErr w:type="spellStart"/>
      <w:r w:rsidRPr="00E56C50">
        <w:rPr>
          <w:b/>
          <w:bCs/>
          <w:sz w:val="36"/>
          <w:szCs w:val="32"/>
          <w:lang w:val="en-US"/>
        </w:rPr>
        <w:t>extramurale</w:t>
      </w:r>
      <w:proofErr w:type="spellEnd"/>
      <w:r w:rsidRPr="00E56C50">
        <w:rPr>
          <w:b/>
          <w:bCs/>
          <w:sz w:val="36"/>
          <w:szCs w:val="32"/>
          <w:lang w:val="en-US"/>
        </w:rPr>
        <w:t xml:space="preserve"> » </w:t>
      </w:r>
      <w:proofErr w:type="spellStart"/>
      <w:r w:rsidRPr="00E56C50">
        <w:rPr>
          <w:b/>
          <w:bCs/>
          <w:sz w:val="36"/>
          <w:szCs w:val="32"/>
          <w:lang w:val="en-US"/>
        </w:rPr>
        <w:t>oogheelkunde</w:t>
      </w:r>
      <w:proofErr w:type="spellEnd"/>
    </w:p>
    <w:p w:rsidR="005254C1" w:rsidRPr="00E56C50" w:rsidRDefault="005254C1" w:rsidP="00E56C50">
      <w:pPr>
        <w:pStyle w:val="Geenafstand"/>
        <w:spacing w:line="276" w:lineRule="auto"/>
        <w:rPr>
          <w:sz w:val="24"/>
        </w:rPr>
      </w:pPr>
      <w:r w:rsidRPr="00E56C50">
        <w:rPr>
          <w:sz w:val="28"/>
          <w:szCs w:val="24"/>
          <w:lang w:val="en-US"/>
        </w:rPr>
        <w:t> </w:t>
      </w:r>
    </w:p>
    <w:p w:rsidR="005254C1" w:rsidRPr="00E56C50" w:rsidRDefault="005254C1" w:rsidP="00E56C50">
      <w:pPr>
        <w:pStyle w:val="Geenafstand"/>
        <w:spacing w:line="276" w:lineRule="auto"/>
        <w:rPr>
          <w:sz w:val="24"/>
        </w:rPr>
      </w:pPr>
      <w:proofErr w:type="spellStart"/>
      <w:r w:rsidRPr="00E56C50">
        <w:rPr>
          <w:sz w:val="28"/>
          <w:szCs w:val="24"/>
          <w:lang w:val="en-US"/>
        </w:rPr>
        <w:t>Graag</w:t>
      </w:r>
      <w:proofErr w:type="spellEnd"/>
      <w:r w:rsidRPr="00E56C50">
        <w:rPr>
          <w:sz w:val="28"/>
          <w:szCs w:val="24"/>
          <w:lang w:val="en-US"/>
        </w:rPr>
        <w:t xml:space="preserve"> had </w:t>
      </w:r>
      <w:proofErr w:type="spellStart"/>
      <w:r w:rsidRPr="00E56C50">
        <w:rPr>
          <w:sz w:val="28"/>
          <w:szCs w:val="24"/>
          <w:lang w:val="en-US"/>
        </w:rPr>
        <w:t>ik</w:t>
      </w:r>
      <w:proofErr w:type="spellEnd"/>
      <w:r w:rsidRPr="00E56C50">
        <w:rPr>
          <w:sz w:val="28"/>
          <w:szCs w:val="24"/>
          <w:lang w:val="en-US"/>
        </w:rPr>
        <w:t xml:space="preserve"> </w:t>
      </w:r>
      <w:proofErr w:type="spellStart"/>
      <w:r w:rsidRPr="00E56C50">
        <w:rPr>
          <w:sz w:val="28"/>
          <w:szCs w:val="24"/>
          <w:lang w:val="en-US"/>
        </w:rPr>
        <w:t>jullie</w:t>
      </w:r>
      <w:proofErr w:type="spellEnd"/>
      <w:r w:rsidRPr="00E56C50">
        <w:rPr>
          <w:sz w:val="28"/>
          <w:szCs w:val="24"/>
          <w:lang w:val="en-US"/>
        </w:rPr>
        <w:t xml:space="preserve"> </w:t>
      </w:r>
      <w:proofErr w:type="spellStart"/>
      <w:r w:rsidRPr="00E56C50">
        <w:rPr>
          <w:sz w:val="28"/>
          <w:szCs w:val="24"/>
          <w:lang w:val="en-US"/>
        </w:rPr>
        <w:t>aandacht</w:t>
      </w:r>
      <w:proofErr w:type="spellEnd"/>
      <w:r w:rsidRPr="00E56C50">
        <w:rPr>
          <w:sz w:val="28"/>
          <w:szCs w:val="24"/>
          <w:lang w:val="en-US"/>
        </w:rPr>
        <w:t xml:space="preserve"> </w:t>
      </w:r>
      <w:proofErr w:type="spellStart"/>
      <w:r w:rsidRPr="00E56C50">
        <w:rPr>
          <w:sz w:val="28"/>
          <w:szCs w:val="24"/>
          <w:lang w:val="en-US"/>
        </w:rPr>
        <w:t>voor</w:t>
      </w:r>
      <w:proofErr w:type="spellEnd"/>
      <w:r w:rsidRPr="00E56C50">
        <w:rPr>
          <w:sz w:val="28"/>
          <w:szCs w:val="24"/>
          <w:lang w:val="en-US"/>
        </w:rPr>
        <w:t xml:space="preserve"> het </w:t>
      </w:r>
      <w:proofErr w:type="spellStart"/>
      <w:r w:rsidRPr="00E56C50">
        <w:rPr>
          <w:sz w:val="28"/>
          <w:szCs w:val="24"/>
          <w:lang w:val="en-US"/>
        </w:rPr>
        <w:t>volgende</w:t>
      </w:r>
      <w:proofErr w:type="spellEnd"/>
      <w:r w:rsidRPr="00E56C50">
        <w:rPr>
          <w:sz w:val="28"/>
          <w:szCs w:val="24"/>
          <w:lang w:val="en-US"/>
        </w:rPr>
        <w:t>.</w:t>
      </w:r>
    </w:p>
    <w:p w:rsidR="005254C1" w:rsidRPr="00E56C50" w:rsidRDefault="005254C1" w:rsidP="00E56C50">
      <w:pPr>
        <w:pStyle w:val="Geenafstand"/>
        <w:spacing w:line="276" w:lineRule="auto"/>
        <w:rPr>
          <w:sz w:val="24"/>
        </w:rPr>
      </w:pPr>
      <w:proofErr w:type="spellStart"/>
      <w:r w:rsidRPr="00E56C50">
        <w:rPr>
          <w:sz w:val="28"/>
          <w:szCs w:val="24"/>
          <w:lang w:val="en-US"/>
        </w:rPr>
        <w:t>Hieronder</w:t>
      </w:r>
      <w:proofErr w:type="spellEnd"/>
      <w:r w:rsidRPr="00E56C50">
        <w:rPr>
          <w:sz w:val="28"/>
          <w:szCs w:val="24"/>
          <w:lang w:val="en-US"/>
        </w:rPr>
        <w:t xml:space="preserve"> </w:t>
      </w:r>
      <w:proofErr w:type="spellStart"/>
      <w:r w:rsidRPr="00E56C50">
        <w:rPr>
          <w:sz w:val="28"/>
          <w:szCs w:val="24"/>
          <w:lang w:val="en-US"/>
        </w:rPr>
        <w:t>enkele</w:t>
      </w:r>
      <w:proofErr w:type="spellEnd"/>
      <w:r w:rsidRPr="00E56C50">
        <w:rPr>
          <w:sz w:val="28"/>
          <w:szCs w:val="24"/>
          <w:lang w:val="en-US"/>
        </w:rPr>
        <w:t xml:space="preserve"> </w:t>
      </w:r>
      <w:proofErr w:type="spellStart"/>
      <w:r w:rsidRPr="00E56C50">
        <w:rPr>
          <w:sz w:val="28"/>
          <w:szCs w:val="24"/>
          <w:lang w:val="en-US"/>
        </w:rPr>
        <w:t>voorbeelden</w:t>
      </w:r>
      <w:proofErr w:type="spellEnd"/>
      <w:r w:rsidRPr="00E56C50">
        <w:rPr>
          <w:sz w:val="28"/>
          <w:szCs w:val="24"/>
          <w:lang w:val="en-US"/>
        </w:rPr>
        <w:t xml:space="preserve"> van </w:t>
      </w:r>
      <w:proofErr w:type="spellStart"/>
      <w:r w:rsidRPr="00E56C50">
        <w:rPr>
          <w:sz w:val="28"/>
          <w:szCs w:val="24"/>
          <w:lang w:val="en-US"/>
        </w:rPr>
        <w:t>problemen</w:t>
      </w:r>
      <w:proofErr w:type="spellEnd"/>
      <w:r w:rsidRPr="00E56C50">
        <w:rPr>
          <w:sz w:val="28"/>
          <w:szCs w:val="24"/>
          <w:lang w:val="en-US"/>
        </w:rPr>
        <w:t xml:space="preserve"> die, </w:t>
      </w:r>
      <w:proofErr w:type="spellStart"/>
      <w:r w:rsidRPr="00E56C50">
        <w:rPr>
          <w:sz w:val="28"/>
          <w:szCs w:val="24"/>
          <w:lang w:val="en-US"/>
        </w:rPr>
        <w:t>naar</w:t>
      </w:r>
      <w:proofErr w:type="spellEnd"/>
      <w:r w:rsidRPr="00E56C50">
        <w:rPr>
          <w:sz w:val="28"/>
          <w:szCs w:val="24"/>
          <w:lang w:val="en-US"/>
        </w:rPr>
        <w:t xml:space="preserve"> </w:t>
      </w:r>
      <w:proofErr w:type="spellStart"/>
      <w:r w:rsidRPr="00E56C50">
        <w:rPr>
          <w:sz w:val="28"/>
          <w:szCs w:val="24"/>
          <w:lang w:val="en-US"/>
        </w:rPr>
        <w:t>verluidt</w:t>
      </w:r>
      <w:proofErr w:type="spellEnd"/>
      <w:r w:rsidRPr="00E56C50">
        <w:rPr>
          <w:sz w:val="28"/>
          <w:szCs w:val="24"/>
          <w:lang w:val="en-US"/>
        </w:rPr>
        <w:t xml:space="preserve">, </w:t>
      </w:r>
      <w:proofErr w:type="spellStart"/>
      <w:r w:rsidRPr="00E56C50">
        <w:rPr>
          <w:sz w:val="28"/>
          <w:szCs w:val="24"/>
          <w:lang w:val="en-US"/>
        </w:rPr>
        <w:t>geregeld</w:t>
      </w:r>
      <w:proofErr w:type="spellEnd"/>
      <w:r w:rsidRPr="00E56C50">
        <w:rPr>
          <w:sz w:val="28"/>
          <w:szCs w:val="24"/>
          <w:lang w:val="en-US"/>
        </w:rPr>
        <w:t xml:space="preserve"> </w:t>
      </w:r>
      <w:proofErr w:type="spellStart"/>
      <w:r w:rsidRPr="00E56C50">
        <w:rPr>
          <w:sz w:val="28"/>
          <w:szCs w:val="24"/>
          <w:lang w:val="en-US"/>
        </w:rPr>
        <w:t>opduiken</w:t>
      </w:r>
      <w:proofErr w:type="spellEnd"/>
      <w:r w:rsidRPr="00E56C50">
        <w:rPr>
          <w:sz w:val="28"/>
          <w:szCs w:val="24"/>
          <w:lang w:val="en-US"/>
        </w:rPr>
        <w:t xml:space="preserve"> </w:t>
      </w:r>
      <w:proofErr w:type="spellStart"/>
      <w:r w:rsidRPr="00E56C50">
        <w:rPr>
          <w:sz w:val="28"/>
          <w:szCs w:val="24"/>
          <w:lang w:val="en-US"/>
        </w:rPr>
        <w:t>bij</w:t>
      </w:r>
      <w:proofErr w:type="spellEnd"/>
      <w:r w:rsidRPr="00E56C50">
        <w:rPr>
          <w:sz w:val="28"/>
          <w:szCs w:val="24"/>
          <w:lang w:val="en-US"/>
        </w:rPr>
        <w:t xml:space="preserve"> de </w:t>
      </w:r>
      <w:proofErr w:type="spellStart"/>
      <w:r w:rsidRPr="00E56C50">
        <w:rPr>
          <w:sz w:val="28"/>
          <w:szCs w:val="24"/>
          <w:lang w:val="en-US"/>
        </w:rPr>
        <w:t>verwerking</w:t>
      </w:r>
      <w:proofErr w:type="spellEnd"/>
      <w:r w:rsidRPr="00E56C50">
        <w:rPr>
          <w:sz w:val="28"/>
          <w:szCs w:val="24"/>
          <w:lang w:val="en-US"/>
        </w:rPr>
        <w:t xml:space="preserve"> van de « </w:t>
      </w:r>
      <w:proofErr w:type="spellStart"/>
      <w:r w:rsidRPr="00E56C50">
        <w:rPr>
          <w:sz w:val="28"/>
          <w:szCs w:val="24"/>
          <w:lang w:val="en-US"/>
        </w:rPr>
        <w:t>extramurale</w:t>
      </w:r>
      <w:proofErr w:type="spellEnd"/>
      <w:r w:rsidRPr="00E56C50">
        <w:rPr>
          <w:sz w:val="28"/>
          <w:szCs w:val="24"/>
          <w:lang w:val="en-US"/>
        </w:rPr>
        <w:t xml:space="preserve"> » dossiers door de </w:t>
      </w:r>
      <w:proofErr w:type="spellStart"/>
      <w:r w:rsidRPr="00E56C50">
        <w:rPr>
          <w:sz w:val="28"/>
          <w:szCs w:val="24"/>
          <w:lang w:val="en-US"/>
        </w:rPr>
        <w:t>medewerkers</w:t>
      </w:r>
      <w:proofErr w:type="spellEnd"/>
      <w:r w:rsidRPr="00E56C50">
        <w:rPr>
          <w:sz w:val="28"/>
          <w:szCs w:val="24"/>
          <w:lang w:val="en-US"/>
        </w:rPr>
        <w:t xml:space="preserve"> van de </w:t>
      </w:r>
      <w:proofErr w:type="spellStart"/>
      <w:r w:rsidRPr="00E56C50">
        <w:rPr>
          <w:sz w:val="28"/>
          <w:szCs w:val="24"/>
          <w:lang w:val="en-US"/>
        </w:rPr>
        <w:t>Dienst</w:t>
      </w:r>
      <w:proofErr w:type="spellEnd"/>
      <w:r w:rsidRPr="00E56C50">
        <w:rPr>
          <w:sz w:val="28"/>
          <w:szCs w:val="24"/>
          <w:lang w:val="en-US"/>
        </w:rPr>
        <w:t xml:space="preserve"> </w:t>
      </w:r>
      <w:proofErr w:type="spellStart"/>
      <w:r w:rsidRPr="00E56C50">
        <w:rPr>
          <w:sz w:val="28"/>
          <w:szCs w:val="24"/>
          <w:lang w:val="en-US"/>
        </w:rPr>
        <w:t>Uitkeringen</w:t>
      </w:r>
      <w:proofErr w:type="spellEnd"/>
      <w:r w:rsidRPr="00E56C50">
        <w:rPr>
          <w:sz w:val="28"/>
          <w:szCs w:val="24"/>
          <w:lang w:val="en-US"/>
        </w:rPr>
        <w:t xml:space="preserve"> </w:t>
      </w:r>
      <w:proofErr w:type="spellStart"/>
      <w:r w:rsidRPr="00E56C50">
        <w:rPr>
          <w:sz w:val="28"/>
          <w:szCs w:val="24"/>
          <w:lang w:val="en-US"/>
        </w:rPr>
        <w:t>bij</w:t>
      </w:r>
      <w:proofErr w:type="spellEnd"/>
      <w:r w:rsidRPr="00E56C50">
        <w:rPr>
          <w:sz w:val="28"/>
          <w:szCs w:val="24"/>
          <w:lang w:val="en-US"/>
        </w:rPr>
        <w:t xml:space="preserve"> DKV :</w:t>
      </w:r>
    </w:p>
    <w:p w:rsidR="005254C1" w:rsidRPr="00E56C50" w:rsidRDefault="005254C1" w:rsidP="00E56C50">
      <w:pPr>
        <w:pStyle w:val="Geenafstand"/>
        <w:spacing w:line="276" w:lineRule="auto"/>
        <w:ind w:left="284"/>
        <w:rPr>
          <w:sz w:val="24"/>
        </w:rPr>
      </w:pPr>
      <w:r w:rsidRPr="00E56C50">
        <w:rPr>
          <w:sz w:val="28"/>
          <w:szCs w:val="24"/>
          <w:lang w:val="en-US"/>
        </w:rPr>
        <w:t> </w:t>
      </w:r>
    </w:p>
    <w:p w:rsidR="005254C1" w:rsidRPr="00E56C50" w:rsidRDefault="005254C1" w:rsidP="00E56C50">
      <w:pPr>
        <w:pStyle w:val="Lijstalinea"/>
        <w:numPr>
          <w:ilvl w:val="0"/>
          <w:numId w:val="1"/>
        </w:numPr>
        <w:spacing w:line="276" w:lineRule="auto"/>
        <w:ind w:left="568" w:hanging="284"/>
        <w:rPr>
          <w:sz w:val="24"/>
        </w:rPr>
      </w:pPr>
      <w:r w:rsidRPr="00E56C50">
        <w:rPr>
          <w:sz w:val="28"/>
          <w:szCs w:val="24"/>
        </w:rPr>
        <w:t xml:space="preserve">de </w:t>
      </w:r>
      <w:r w:rsidRPr="00E56C50">
        <w:rPr>
          <w:sz w:val="28"/>
          <w:szCs w:val="24"/>
          <w:u w:val="single"/>
        </w:rPr>
        <w:t>communicatie</w:t>
      </w:r>
      <w:r w:rsidRPr="00E56C50">
        <w:rPr>
          <w:sz w:val="28"/>
          <w:szCs w:val="24"/>
        </w:rPr>
        <w:t xml:space="preserve"> (verzenden van honorariumnota’s, aanvragen tussenkomst DKV </w:t>
      </w:r>
      <w:proofErr w:type="spellStart"/>
      <w:r w:rsidRPr="00E56C50">
        <w:rPr>
          <w:sz w:val="28"/>
          <w:szCs w:val="24"/>
        </w:rPr>
        <w:t>blepharo</w:t>
      </w:r>
      <w:proofErr w:type="spellEnd"/>
      <w:r w:rsidRPr="00E56C50">
        <w:rPr>
          <w:sz w:val="28"/>
          <w:szCs w:val="24"/>
        </w:rPr>
        <w:t xml:space="preserve">, </w:t>
      </w:r>
      <w:proofErr w:type="spellStart"/>
      <w:r w:rsidRPr="00E56C50">
        <w:rPr>
          <w:sz w:val="28"/>
          <w:szCs w:val="24"/>
        </w:rPr>
        <w:t>etc</w:t>
      </w:r>
      <w:proofErr w:type="spellEnd"/>
      <w:r w:rsidRPr="00E56C50">
        <w:rPr>
          <w:sz w:val="28"/>
          <w:szCs w:val="24"/>
        </w:rPr>
        <w:t xml:space="preserve">…) vanwege de oftalmologen, makelaars, klanten wordt </w:t>
      </w:r>
      <w:r w:rsidRPr="00E56C50">
        <w:rPr>
          <w:sz w:val="28"/>
          <w:szCs w:val="24"/>
          <w:u w:val="single"/>
        </w:rPr>
        <w:t xml:space="preserve">niet altijd rechtstreeks verstuurd naar </w:t>
      </w:r>
      <w:hyperlink r:id="rId5" w:history="1">
        <w:r w:rsidRPr="00E56C50">
          <w:rPr>
            <w:rStyle w:val="Hyperlink"/>
            <w:color w:val="auto"/>
            <w:sz w:val="24"/>
          </w:rPr>
          <w:t>extramural@dkv.be</w:t>
        </w:r>
      </w:hyperlink>
      <w:r w:rsidRPr="00E56C50">
        <w:rPr>
          <w:sz w:val="28"/>
          <w:szCs w:val="24"/>
        </w:rPr>
        <w:t xml:space="preserve"> (maar in plaats daarvan foutief naar </w:t>
      </w:r>
      <w:hyperlink r:id="rId6" w:history="1">
        <w:r w:rsidRPr="00E56C50">
          <w:rPr>
            <w:rStyle w:val="Hyperlink"/>
            <w:color w:val="auto"/>
            <w:sz w:val="24"/>
          </w:rPr>
          <w:t>schade@dkv.be</w:t>
        </w:r>
      </w:hyperlink>
      <w:r w:rsidRPr="00E56C50">
        <w:rPr>
          <w:sz w:val="28"/>
          <w:szCs w:val="24"/>
        </w:rPr>
        <w:t xml:space="preserve"> );</w:t>
      </w:r>
    </w:p>
    <w:p w:rsidR="005254C1" w:rsidRPr="00E56C50" w:rsidRDefault="005254C1" w:rsidP="00E56C50">
      <w:pPr>
        <w:pStyle w:val="Lijstalinea"/>
        <w:numPr>
          <w:ilvl w:val="0"/>
          <w:numId w:val="1"/>
        </w:numPr>
        <w:spacing w:line="276" w:lineRule="auto"/>
        <w:ind w:left="568" w:hanging="284"/>
        <w:rPr>
          <w:sz w:val="24"/>
        </w:rPr>
      </w:pPr>
      <w:r w:rsidRPr="00E56C50">
        <w:rPr>
          <w:sz w:val="28"/>
          <w:szCs w:val="24"/>
        </w:rPr>
        <w:t xml:space="preserve">de standaard </w:t>
      </w:r>
      <w:r w:rsidRPr="00E56C50">
        <w:rPr>
          <w:sz w:val="28"/>
          <w:szCs w:val="24"/>
          <w:u w:val="single"/>
        </w:rPr>
        <w:t>honorariumnota’s</w:t>
      </w:r>
      <w:r w:rsidRPr="00E56C50">
        <w:rPr>
          <w:sz w:val="28"/>
          <w:szCs w:val="24"/>
        </w:rPr>
        <w:t xml:space="preserve"> voorzien voor de extramurale oogheelkunde worden </w:t>
      </w:r>
      <w:r w:rsidRPr="00E56C50">
        <w:rPr>
          <w:sz w:val="28"/>
          <w:szCs w:val="24"/>
          <w:u w:val="single"/>
        </w:rPr>
        <w:t>niet altijd gebruikt door de dokters</w:t>
      </w:r>
      <w:r w:rsidRPr="00E56C50">
        <w:rPr>
          <w:sz w:val="28"/>
          <w:szCs w:val="24"/>
        </w:rPr>
        <w:t xml:space="preserve"> (het komt regelmatig voor dat wij mutualiteitskwijtschriften of gewone handgeschreven nota’s ontvangen);</w:t>
      </w:r>
    </w:p>
    <w:p w:rsidR="005254C1" w:rsidRPr="00E56C50" w:rsidRDefault="005254C1" w:rsidP="00E56C50">
      <w:pPr>
        <w:pStyle w:val="Lijstalinea"/>
        <w:numPr>
          <w:ilvl w:val="0"/>
          <w:numId w:val="1"/>
        </w:numPr>
        <w:spacing w:line="276" w:lineRule="auto"/>
        <w:ind w:left="568" w:hanging="284"/>
        <w:rPr>
          <w:sz w:val="24"/>
        </w:rPr>
      </w:pPr>
      <w:r w:rsidRPr="00E56C50">
        <w:rPr>
          <w:sz w:val="28"/>
          <w:szCs w:val="24"/>
        </w:rPr>
        <w:t xml:space="preserve">het verkrijgen van </w:t>
      </w:r>
      <w:r w:rsidRPr="00E56C50">
        <w:rPr>
          <w:sz w:val="28"/>
          <w:szCs w:val="24"/>
          <w:u w:val="single"/>
        </w:rPr>
        <w:t>pre-postkosten + forfaitlijst</w:t>
      </w:r>
      <w:r w:rsidRPr="00E56C50">
        <w:rPr>
          <w:sz w:val="28"/>
          <w:szCs w:val="24"/>
        </w:rPr>
        <w:t xml:space="preserve"> terwijl </w:t>
      </w:r>
      <w:proofErr w:type="spellStart"/>
      <w:r w:rsidRPr="00E56C50">
        <w:rPr>
          <w:sz w:val="28"/>
          <w:szCs w:val="24"/>
        </w:rPr>
        <w:t>DKVeen</w:t>
      </w:r>
      <w:proofErr w:type="spellEnd"/>
      <w:r w:rsidRPr="00E56C50">
        <w:rPr>
          <w:sz w:val="28"/>
          <w:szCs w:val="24"/>
        </w:rPr>
        <w:t xml:space="preserve"> forfaitair bedrag betaalt (die zijn dus </w:t>
      </w:r>
      <w:r w:rsidRPr="00E56C50">
        <w:rPr>
          <w:sz w:val="28"/>
          <w:szCs w:val="24"/>
          <w:u w:val="single"/>
        </w:rPr>
        <w:t>overbodig</w:t>
      </w:r>
      <w:r w:rsidRPr="00E56C50">
        <w:rPr>
          <w:sz w:val="28"/>
          <w:szCs w:val="24"/>
        </w:rPr>
        <w:t>) =&gt; eigenlijk hebben we enkel de gestandaardiseerde honorariumnota’s nodig en dus geen ander document (tenzij uitdrukkelijk verzoek om bijkomende informatie);</w:t>
      </w:r>
    </w:p>
    <w:p w:rsidR="005254C1" w:rsidRPr="00E56C50" w:rsidRDefault="005254C1" w:rsidP="00E56C50">
      <w:pPr>
        <w:pStyle w:val="Lijstalinea"/>
        <w:numPr>
          <w:ilvl w:val="0"/>
          <w:numId w:val="1"/>
        </w:numPr>
        <w:spacing w:line="276" w:lineRule="auto"/>
        <w:ind w:left="568" w:hanging="284"/>
        <w:rPr>
          <w:sz w:val="24"/>
        </w:rPr>
      </w:pPr>
      <w:r w:rsidRPr="00E56C50">
        <w:rPr>
          <w:sz w:val="28"/>
          <w:szCs w:val="24"/>
        </w:rPr>
        <w:t xml:space="preserve">het </w:t>
      </w:r>
      <w:r w:rsidRPr="00E56C50">
        <w:rPr>
          <w:sz w:val="28"/>
          <w:szCs w:val="24"/>
          <w:u w:val="single"/>
        </w:rPr>
        <w:t>derde-betalersysteem</w:t>
      </w:r>
      <w:r w:rsidRPr="00E56C50">
        <w:rPr>
          <w:sz w:val="28"/>
          <w:szCs w:val="24"/>
        </w:rPr>
        <w:t xml:space="preserve"> wordt soms gevraagd op de honorariumnota’s terwijl de klant niet over een </w:t>
      </w:r>
      <w:proofErr w:type="spellStart"/>
      <w:r w:rsidRPr="00E56C50">
        <w:rPr>
          <w:sz w:val="28"/>
          <w:szCs w:val="24"/>
        </w:rPr>
        <w:t>Medi</w:t>
      </w:r>
      <w:proofErr w:type="spellEnd"/>
      <w:r w:rsidRPr="00E56C50">
        <w:rPr>
          <w:sz w:val="28"/>
          <w:szCs w:val="24"/>
        </w:rPr>
        <w:t>-Card beschikt;</w:t>
      </w:r>
    </w:p>
    <w:p w:rsidR="005254C1" w:rsidRPr="00E56C50" w:rsidRDefault="005254C1" w:rsidP="00E56C50">
      <w:pPr>
        <w:pStyle w:val="Lijstalinea"/>
        <w:numPr>
          <w:ilvl w:val="0"/>
          <w:numId w:val="1"/>
        </w:numPr>
        <w:spacing w:line="276" w:lineRule="auto"/>
        <w:ind w:left="568" w:hanging="284"/>
        <w:rPr>
          <w:sz w:val="24"/>
        </w:rPr>
      </w:pPr>
      <w:r w:rsidRPr="00E56C50">
        <w:rPr>
          <w:sz w:val="28"/>
          <w:szCs w:val="24"/>
        </w:rPr>
        <w:t xml:space="preserve">het </w:t>
      </w:r>
      <w:r w:rsidRPr="00E56C50">
        <w:rPr>
          <w:sz w:val="28"/>
          <w:szCs w:val="24"/>
          <w:u w:val="single"/>
        </w:rPr>
        <w:t>bankrekeningnummer van de oogarts wordt niet altijd genoteerd</w:t>
      </w:r>
      <w:r w:rsidRPr="00E56C50">
        <w:rPr>
          <w:sz w:val="28"/>
          <w:szCs w:val="24"/>
        </w:rPr>
        <w:t xml:space="preserve"> op de honorariumnota’s (per default : nemen we het nummer van ons systeem, MAAR lastig wanneer het bankrekeningnummer van de klant veranderd is t.o.v. het nummer in ons systeem of wanneer er geen bankrekeningnummer in ons systeem zit en dat we moeten beginnen bellen met de oftalmoloog of makelaar);</w:t>
      </w:r>
    </w:p>
    <w:p w:rsidR="005254C1" w:rsidRPr="00E56C50" w:rsidRDefault="005254C1" w:rsidP="00E56C50">
      <w:pPr>
        <w:pStyle w:val="Lijstalinea"/>
        <w:numPr>
          <w:ilvl w:val="0"/>
          <w:numId w:val="1"/>
        </w:numPr>
        <w:spacing w:line="276" w:lineRule="auto"/>
        <w:ind w:left="568" w:hanging="284"/>
        <w:rPr>
          <w:sz w:val="24"/>
        </w:rPr>
      </w:pPr>
      <w:r w:rsidRPr="00E56C50">
        <w:rPr>
          <w:sz w:val="28"/>
          <w:szCs w:val="24"/>
        </w:rPr>
        <w:t xml:space="preserve">het </w:t>
      </w:r>
      <w:proofErr w:type="spellStart"/>
      <w:r w:rsidRPr="00E56C50">
        <w:rPr>
          <w:sz w:val="28"/>
          <w:szCs w:val="24"/>
          <w:u w:val="single"/>
        </w:rPr>
        <w:t>medicard</w:t>
      </w:r>
      <w:proofErr w:type="spellEnd"/>
      <w:r w:rsidRPr="00E56C50">
        <w:rPr>
          <w:sz w:val="28"/>
          <w:szCs w:val="24"/>
          <w:u w:val="single"/>
        </w:rPr>
        <w:t xml:space="preserve">-nummer en </w:t>
      </w:r>
      <w:proofErr w:type="spellStart"/>
      <w:r w:rsidRPr="00E56C50">
        <w:rPr>
          <w:sz w:val="28"/>
          <w:szCs w:val="24"/>
          <w:u w:val="single"/>
        </w:rPr>
        <w:t>polisnummer</w:t>
      </w:r>
      <w:proofErr w:type="spellEnd"/>
      <w:r w:rsidRPr="00E56C50">
        <w:rPr>
          <w:sz w:val="28"/>
          <w:szCs w:val="24"/>
          <w:u w:val="single"/>
        </w:rPr>
        <w:t xml:space="preserve"> niet genoteerd</w:t>
      </w:r>
      <w:r w:rsidRPr="00E56C50">
        <w:rPr>
          <w:sz w:val="28"/>
          <w:szCs w:val="24"/>
        </w:rPr>
        <w:t xml:space="preserve"> staat op de honorariumnota (met als gevolg tijdrovende opzoeking via UID);</w:t>
      </w:r>
    </w:p>
    <w:p w:rsidR="005254C1" w:rsidRPr="00E56C50" w:rsidRDefault="005254C1" w:rsidP="00E56C50">
      <w:pPr>
        <w:pStyle w:val="Lijstalinea"/>
        <w:numPr>
          <w:ilvl w:val="0"/>
          <w:numId w:val="1"/>
        </w:numPr>
        <w:spacing w:line="276" w:lineRule="auto"/>
        <w:ind w:left="568" w:hanging="284"/>
        <w:rPr>
          <w:sz w:val="24"/>
        </w:rPr>
      </w:pPr>
      <w:r w:rsidRPr="00E56C50">
        <w:rPr>
          <w:sz w:val="28"/>
          <w:szCs w:val="24"/>
          <w:u w:val="single"/>
        </w:rPr>
        <w:t>voorafgaandelijk akkoord wordt niet altijd gevraagd</w:t>
      </w:r>
      <w:r w:rsidRPr="00E56C50">
        <w:rPr>
          <w:sz w:val="28"/>
          <w:szCs w:val="24"/>
        </w:rPr>
        <w:t xml:space="preserve"> voor </w:t>
      </w:r>
      <w:proofErr w:type="spellStart"/>
      <w:r w:rsidRPr="00E56C50">
        <w:rPr>
          <w:sz w:val="28"/>
          <w:szCs w:val="24"/>
        </w:rPr>
        <w:t>blepharo</w:t>
      </w:r>
      <w:proofErr w:type="spellEnd"/>
      <w:r w:rsidRPr="00E56C50">
        <w:rPr>
          <w:sz w:val="28"/>
          <w:szCs w:val="24"/>
        </w:rPr>
        <w:t xml:space="preserve">, ptosis, </w:t>
      </w:r>
      <w:proofErr w:type="spellStart"/>
      <w:r w:rsidRPr="00E56C50">
        <w:rPr>
          <w:sz w:val="28"/>
          <w:szCs w:val="24"/>
        </w:rPr>
        <w:t>pterygion</w:t>
      </w:r>
      <w:proofErr w:type="spellEnd"/>
      <w:r w:rsidRPr="00E56C50">
        <w:rPr>
          <w:sz w:val="28"/>
          <w:szCs w:val="24"/>
        </w:rPr>
        <w:t xml:space="preserve">, </w:t>
      </w:r>
      <w:proofErr w:type="spellStart"/>
      <w:r w:rsidRPr="00E56C50">
        <w:rPr>
          <w:sz w:val="28"/>
          <w:szCs w:val="24"/>
        </w:rPr>
        <w:t>entropion</w:t>
      </w:r>
      <w:proofErr w:type="spellEnd"/>
      <w:r w:rsidRPr="00E56C50">
        <w:rPr>
          <w:sz w:val="28"/>
          <w:szCs w:val="24"/>
        </w:rPr>
        <w:t>, ectropion, cross-</w:t>
      </w:r>
      <w:proofErr w:type="spellStart"/>
      <w:r w:rsidRPr="00E56C50">
        <w:rPr>
          <w:sz w:val="28"/>
          <w:szCs w:val="24"/>
        </w:rPr>
        <w:t>linking</w:t>
      </w:r>
      <w:proofErr w:type="spellEnd"/>
      <w:r w:rsidRPr="00E56C50">
        <w:rPr>
          <w:sz w:val="28"/>
          <w:szCs w:val="24"/>
        </w:rPr>
        <w:t xml:space="preserve">, </w:t>
      </w:r>
      <w:proofErr w:type="spellStart"/>
      <w:r w:rsidRPr="00E56C50">
        <w:rPr>
          <w:sz w:val="28"/>
          <w:szCs w:val="24"/>
        </w:rPr>
        <w:t>intracorneale</w:t>
      </w:r>
      <w:proofErr w:type="spellEnd"/>
      <w:r w:rsidRPr="00E56C50">
        <w:rPr>
          <w:sz w:val="28"/>
          <w:szCs w:val="24"/>
        </w:rPr>
        <w:t xml:space="preserve"> ringen;</w:t>
      </w:r>
    </w:p>
    <w:p w:rsidR="005254C1" w:rsidRPr="004B3509" w:rsidRDefault="005254C1" w:rsidP="00E56C50">
      <w:pPr>
        <w:pStyle w:val="Lijstalinea"/>
        <w:numPr>
          <w:ilvl w:val="0"/>
          <w:numId w:val="1"/>
        </w:numPr>
        <w:spacing w:line="276" w:lineRule="auto"/>
        <w:ind w:left="568" w:hanging="284"/>
        <w:rPr>
          <w:sz w:val="24"/>
        </w:rPr>
      </w:pPr>
      <w:r w:rsidRPr="00E56C50">
        <w:rPr>
          <w:sz w:val="28"/>
          <w:szCs w:val="24"/>
        </w:rPr>
        <w:t xml:space="preserve">als er dan een voorafgaandelijk akkoord is, is het </w:t>
      </w:r>
      <w:r w:rsidRPr="00E56C50">
        <w:rPr>
          <w:sz w:val="28"/>
          <w:szCs w:val="24"/>
          <w:u w:val="single"/>
        </w:rPr>
        <w:t>medisch rapport niet altijd volledig</w:t>
      </w:r>
      <w:r w:rsidRPr="00E56C50">
        <w:rPr>
          <w:sz w:val="28"/>
          <w:szCs w:val="24"/>
        </w:rPr>
        <w:t xml:space="preserve"> (vooral bij cross-</w:t>
      </w:r>
      <w:proofErr w:type="spellStart"/>
      <w:r w:rsidRPr="00E56C50">
        <w:rPr>
          <w:sz w:val="28"/>
          <w:szCs w:val="24"/>
        </w:rPr>
        <w:t>linking</w:t>
      </w:r>
      <w:proofErr w:type="spellEnd"/>
      <w:r w:rsidRPr="00E56C50">
        <w:rPr>
          <w:sz w:val="28"/>
          <w:szCs w:val="24"/>
        </w:rPr>
        <w:t xml:space="preserve">, </w:t>
      </w:r>
      <w:proofErr w:type="spellStart"/>
      <w:r w:rsidRPr="00E56C50">
        <w:rPr>
          <w:sz w:val="28"/>
          <w:szCs w:val="24"/>
        </w:rPr>
        <w:t>intracorneale</w:t>
      </w:r>
      <w:proofErr w:type="spellEnd"/>
      <w:r w:rsidRPr="00E56C50">
        <w:rPr>
          <w:sz w:val="28"/>
          <w:szCs w:val="24"/>
        </w:rPr>
        <w:t xml:space="preserve"> ringen).  Het is </w:t>
      </w:r>
      <w:r w:rsidRPr="00E56C50">
        <w:rPr>
          <w:sz w:val="28"/>
          <w:szCs w:val="24"/>
        </w:rPr>
        <w:lastRenderedPageBreak/>
        <w:t>belangrijk om bij een aanvraag zeer goed na te lezen wat de voorwaarden van terugbetaling zijn, deze dienen strikt gerespecteerd worden, dit heeft elkeen van ons ondertekend in een overeenkomst.</w:t>
      </w:r>
    </w:p>
    <w:p w:rsidR="004B3509" w:rsidRDefault="004B3509" w:rsidP="004B3509">
      <w:pPr>
        <w:spacing w:line="276" w:lineRule="auto"/>
        <w:ind w:left="284"/>
        <w:rPr>
          <w:sz w:val="24"/>
        </w:rPr>
      </w:pPr>
    </w:p>
    <w:p w:rsidR="004B3509" w:rsidRDefault="004B3509" w:rsidP="004B3509">
      <w:pPr>
        <w:shd w:val="clear" w:color="auto" w:fill="FFFFFF"/>
        <w:rPr>
          <w:rFonts w:ascii="Times New Roman" w:hAnsi="Times New Roman"/>
          <w:color w:val="222222"/>
        </w:rPr>
      </w:pPr>
      <w:r>
        <w:rPr>
          <w:color w:val="1F497D"/>
        </w:rPr>
        <w:t> </w:t>
      </w:r>
    </w:p>
    <w:p w:rsidR="004B3509" w:rsidRPr="004B3509" w:rsidRDefault="004B3509" w:rsidP="004B3509">
      <w:pPr>
        <w:shd w:val="clear" w:color="auto" w:fill="FFFFFF"/>
        <w:rPr>
          <w:sz w:val="28"/>
          <w:szCs w:val="24"/>
        </w:rPr>
      </w:pPr>
      <w:proofErr w:type="spellStart"/>
      <w:r w:rsidRPr="004B3509">
        <w:rPr>
          <w:sz w:val="28"/>
          <w:szCs w:val="24"/>
        </w:rPr>
        <w:t>Rekeningnummer</w:t>
      </w:r>
      <w:proofErr w:type="spellEnd"/>
      <w:r w:rsidRPr="004B3509">
        <w:rPr>
          <w:sz w:val="28"/>
          <w:szCs w:val="24"/>
        </w:rPr>
        <w:t>:</w:t>
      </w:r>
      <w:bookmarkStart w:id="0" w:name="_GoBack"/>
      <w:bookmarkEnd w:id="0"/>
    </w:p>
    <w:p w:rsidR="004B3509" w:rsidRPr="004B3509" w:rsidRDefault="004B3509" w:rsidP="004B3509">
      <w:pPr>
        <w:shd w:val="clear" w:color="auto" w:fill="FFFFFF"/>
        <w:rPr>
          <w:sz w:val="28"/>
          <w:szCs w:val="24"/>
        </w:rPr>
      </w:pPr>
      <w:proofErr w:type="spellStart"/>
      <w:r w:rsidRPr="004B3509">
        <w:rPr>
          <w:sz w:val="28"/>
          <w:szCs w:val="24"/>
        </w:rPr>
        <w:t>Het</w:t>
      </w:r>
      <w:proofErr w:type="spellEnd"/>
      <w:r w:rsidRPr="004B3509">
        <w:rPr>
          <w:sz w:val="28"/>
          <w:szCs w:val="24"/>
        </w:rPr>
        <w:t xml:space="preserve"> is </w:t>
      </w:r>
      <w:proofErr w:type="spellStart"/>
      <w:r w:rsidRPr="004B3509">
        <w:rPr>
          <w:sz w:val="28"/>
          <w:szCs w:val="24"/>
        </w:rPr>
        <w:t>wel</w:t>
      </w:r>
      <w:proofErr w:type="spellEnd"/>
      <w:r w:rsidRPr="004B3509">
        <w:rPr>
          <w:sz w:val="28"/>
          <w:szCs w:val="24"/>
        </w:rPr>
        <w:t xml:space="preserve"> zo </w:t>
      </w:r>
      <w:proofErr w:type="spellStart"/>
      <w:r w:rsidRPr="004B3509">
        <w:rPr>
          <w:sz w:val="28"/>
          <w:szCs w:val="24"/>
        </w:rPr>
        <w:t>dat</w:t>
      </w:r>
      <w:proofErr w:type="spellEnd"/>
      <w:r w:rsidRPr="004B3509">
        <w:rPr>
          <w:sz w:val="28"/>
          <w:szCs w:val="24"/>
        </w:rPr>
        <w:t xml:space="preserve"> de </w:t>
      </w:r>
      <w:proofErr w:type="spellStart"/>
      <w:r w:rsidRPr="004B3509">
        <w:rPr>
          <w:sz w:val="28"/>
          <w:szCs w:val="24"/>
        </w:rPr>
        <w:t>gegevens</w:t>
      </w:r>
      <w:proofErr w:type="spellEnd"/>
      <w:r w:rsidRPr="004B3509">
        <w:rPr>
          <w:sz w:val="28"/>
          <w:szCs w:val="24"/>
        </w:rPr>
        <w:t xml:space="preserve"> van de </w:t>
      </w:r>
      <w:proofErr w:type="spellStart"/>
      <w:r w:rsidRPr="004B3509">
        <w:rPr>
          <w:sz w:val="28"/>
          <w:szCs w:val="24"/>
        </w:rPr>
        <w:t>begunstigde</w:t>
      </w:r>
      <w:proofErr w:type="spellEnd"/>
      <w:r w:rsidRPr="004B3509">
        <w:rPr>
          <w:sz w:val="28"/>
          <w:szCs w:val="24"/>
        </w:rPr>
        <w:t xml:space="preserve"> (</w:t>
      </w:r>
      <w:proofErr w:type="spellStart"/>
      <w:r w:rsidRPr="004B3509">
        <w:rPr>
          <w:sz w:val="28"/>
          <w:szCs w:val="24"/>
        </w:rPr>
        <w:t>rekeningnr</w:t>
      </w:r>
      <w:proofErr w:type="spellEnd"/>
      <w:r w:rsidRPr="004B3509">
        <w:rPr>
          <w:sz w:val="28"/>
          <w:szCs w:val="24"/>
        </w:rPr>
        <w:t xml:space="preserve">.) </w:t>
      </w:r>
      <w:proofErr w:type="spellStart"/>
      <w:r w:rsidRPr="004B3509">
        <w:rPr>
          <w:sz w:val="28"/>
          <w:szCs w:val="24"/>
        </w:rPr>
        <w:t>voor</w:t>
      </w:r>
      <w:proofErr w:type="spellEnd"/>
      <w:r w:rsidRPr="004B3509">
        <w:rPr>
          <w:sz w:val="28"/>
          <w:szCs w:val="24"/>
        </w:rPr>
        <w:t xml:space="preserve"> de </w:t>
      </w:r>
      <w:proofErr w:type="spellStart"/>
      <w:r w:rsidRPr="004B3509">
        <w:rPr>
          <w:sz w:val="28"/>
          <w:szCs w:val="24"/>
        </w:rPr>
        <w:t>betalingen</w:t>
      </w:r>
      <w:proofErr w:type="spellEnd"/>
      <w:r w:rsidRPr="004B3509">
        <w:rPr>
          <w:sz w:val="28"/>
          <w:szCs w:val="24"/>
        </w:rPr>
        <w:t xml:space="preserve"> </w:t>
      </w:r>
      <w:proofErr w:type="spellStart"/>
      <w:r w:rsidRPr="004B3509">
        <w:rPr>
          <w:sz w:val="28"/>
          <w:szCs w:val="24"/>
        </w:rPr>
        <w:t>niet</w:t>
      </w:r>
      <w:proofErr w:type="spellEnd"/>
      <w:r w:rsidRPr="004B3509">
        <w:rPr>
          <w:sz w:val="28"/>
          <w:szCs w:val="24"/>
        </w:rPr>
        <w:t xml:space="preserve"> </w:t>
      </w:r>
      <w:proofErr w:type="spellStart"/>
      <w:r w:rsidRPr="004B3509">
        <w:rPr>
          <w:sz w:val="28"/>
          <w:szCs w:val="24"/>
        </w:rPr>
        <w:t>altijd</w:t>
      </w:r>
      <w:proofErr w:type="spellEnd"/>
      <w:r w:rsidRPr="004B3509">
        <w:rPr>
          <w:sz w:val="28"/>
          <w:szCs w:val="24"/>
        </w:rPr>
        <w:t xml:space="preserve"> </w:t>
      </w:r>
      <w:proofErr w:type="spellStart"/>
      <w:r w:rsidRPr="004B3509">
        <w:rPr>
          <w:sz w:val="28"/>
          <w:szCs w:val="24"/>
        </w:rPr>
        <w:t>worden</w:t>
      </w:r>
      <w:proofErr w:type="spellEnd"/>
      <w:r w:rsidRPr="004B3509">
        <w:rPr>
          <w:sz w:val="28"/>
          <w:szCs w:val="24"/>
        </w:rPr>
        <w:t xml:space="preserve"> </w:t>
      </w:r>
      <w:proofErr w:type="spellStart"/>
      <w:r w:rsidRPr="004B3509">
        <w:rPr>
          <w:sz w:val="28"/>
          <w:szCs w:val="24"/>
        </w:rPr>
        <w:t>ingevuld</w:t>
      </w:r>
      <w:proofErr w:type="spellEnd"/>
      <w:r w:rsidRPr="004B3509">
        <w:rPr>
          <w:sz w:val="28"/>
          <w:szCs w:val="24"/>
        </w:rPr>
        <w:t xml:space="preserve">; </w:t>
      </w:r>
      <w:proofErr w:type="spellStart"/>
      <w:r w:rsidRPr="004B3509">
        <w:rPr>
          <w:sz w:val="28"/>
          <w:szCs w:val="24"/>
        </w:rPr>
        <w:t>voornamelijk</w:t>
      </w:r>
      <w:proofErr w:type="spellEnd"/>
      <w:r w:rsidRPr="004B3509">
        <w:rPr>
          <w:sz w:val="28"/>
          <w:szCs w:val="24"/>
        </w:rPr>
        <w:t xml:space="preserve"> </w:t>
      </w:r>
      <w:proofErr w:type="spellStart"/>
      <w:r w:rsidRPr="004B3509">
        <w:rPr>
          <w:sz w:val="28"/>
          <w:szCs w:val="24"/>
        </w:rPr>
        <w:t>wanneer</w:t>
      </w:r>
      <w:proofErr w:type="spellEnd"/>
      <w:r w:rsidRPr="004B3509">
        <w:rPr>
          <w:sz w:val="28"/>
          <w:szCs w:val="24"/>
        </w:rPr>
        <w:t xml:space="preserve"> </w:t>
      </w:r>
      <w:proofErr w:type="spellStart"/>
      <w:r w:rsidRPr="004B3509">
        <w:rPr>
          <w:sz w:val="28"/>
          <w:szCs w:val="24"/>
        </w:rPr>
        <w:t>er</w:t>
      </w:r>
      <w:proofErr w:type="spellEnd"/>
      <w:r w:rsidRPr="004B3509">
        <w:rPr>
          <w:sz w:val="28"/>
          <w:szCs w:val="24"/>
        </w:rPr>
        <w:t xml:space="preserve"> </w:t>
      </w:r>
      <w:proofErr w:type="spellStart"/>
      <w:r w:rsidRPr="004B3509">
        <w:rPr>
          <w:sz w:val="28"/>
          <w:szCs w:val="24"/>
        </w:rPr>
        <w:t>geen</w:t>
      </w:r>
      <w:proofErr w:type="spellEnd"/>
      <w:r w:rsidRPr="004B3509">
        <w:rPr>
          <w:sz w:val="28"/>
          <w:szCs w:val="24"/>
        </w:rPr>
        <w:t xml:space="preserve"> </w:t>
      </w:r>
      <w:proofErr w:type="spellStart"/>
      <w:r w:rsidRPr="004B3509">
        <w:rPr>
          <w:sz w:val="28"/>
          <w:szCs w:val="24"/>
        </w:rPr>
        <w:t>derde-betalersregeling</w:t>
      </w:r>
      <w:proofErr w:type="spellEnd"/>
      <w:r w:rsidRPr="004B3509">
        <w:rPr>
          <w:sz w:val="28"/>
          <w:szCs w:val="24"/>
        </w:rPr>
        <w:t xml:space="preserve"> </w:t>
      </w:r>
      <w:proofErr w:type="spellStart"/>
      <w:r w:rsidRPr="004B3509">
        <w:rPr>
          <w:sz w:val="28"/>
          <w:szCs w:val="24"/>
        </w:rPr>
        <w:t>wordt</w:t>
      </w:r>
      <w:proofErr w:type="spellEnd"/>
      <w:r w:rsidRPr="004B3509">
        <w:rPr>
          <w:sz w:val="28"/>
          <w:szCs w:val="24"/>
        </w:rPr>
        <w:t xml:space="preserve"> </w:t>
      </w:r>
      <w:proofErr w:type="spellStart"/>
      <w:r w:rsidRPr="004B3509">
        <w:rPr>
          <w:sz w:val="28"/>
          <w:szCs w:val="24"/>
        </w:rPr>
        <w:t>toegepast</w:t>
      </w:r>
      <w:proofErr w:type="spellEnd"/>
      <w:r w:rsidRPr="004B3509">
        <w:rPr>
          <w:sz w:val="28"/>
          <w:szCs w:val="24"/>
        </w:rPr>
        <w:t xml:space="preserve">, </w:t>
      </w:r>
      <w:proofErr w:type="spellStart"/>
      <w:r w:rsidRPr="004B3509">
        <w:rPr>
          <w:sz w:val="28"/>
          <w:szCs w:val="24"/>
        </w:rPr>
        <w:t>ontbreekt</w:t>
      </w:r>
      <w:proofErr w:type="spellEnd"/>
      <w:r w:rsidRPr="004B3509">
        <w:rPr>
          <w:sz w:val="28"/>
          <w:szCs w:val="24"/>
        </w:rPr>
        <w:t xml:space="preserve"> </w:t>
      </w:r>
      <w:proofErr w:type="spellStart"/>
      <w:r w:rsidRPr="004B3509">
        <w:rPr>
          <w:sz w:val="28"/>
          <w:szCs w:val="24"/>
        </w:rPr>
        <w:t>soms</w:t>
      </w:r>
      <w:proofErr w:type="spellEnd"/>
      <w:r w:rsidRPr="004B3509">
        <w:rPr>
          <w:sz w:val="28"/>
          <w:szCs w:val="24"/>
        </w:rPr>
        <w:t xml:space="preserve"> het </w:t>
      </w:r>
      <w:proofErr w:type="spellStart"/>
      <w:r w:rsidRPr="004B3509">
        <w:rPr>
          <w:sz w:val="28"/>
          <w:szCs w:val="24"/>
        </w:rPr>
        <w:t>rekeningnummer</w:t>
      </w:r>
      <w:proofErr w:type="spellEnd"/>
      <w:r w:rsidRPr="004B3509">
        <w:rPr>
          <w:sz w:val="28"/>
          <w:szCs w:val="24"/>
        </w:rPr>
        <w:t xml:space="preserve"> van de </w:t>
      </w:r>
      <w:proofErr w:type="spellStart"/>
      <w:r w:rsidRPr="004B3509">
        <w:rPr>
          <w:sz w:val="28"/>
          <w:szCs w:val="24"/>
        </w:rPr>
        <w:t>patiënt</w:t>
      </w:r>
      <w:proofErr w:type="spellEnd"/>
      <w:r w:rsidRPr="004B3509">
        <w:rPr>
          <w:sz w:val="28"/>
          <w:szCs w:val="24"/>
        </w:rPr>
        <w:t xml:space="preserve"> op het </w:t>
      </w:r>
      <w:proofErr w:type="spellStart"/>
      <w:r w:rsidRPr="004B3509">
        <w:rPr>
          <w:sz w:val="28"/>
          <w:szCs w:val="24"/>
        </w:rPr>
        <w:t>standaardformulier</w:t>
      </w:r>
      <w:proofErr w:type="spellEnd"/>
      <w:r w:rsidRPr="004B3509">
        <w:rPr>
          <w:sz w:val="28"/>
          <w:szCs w:val="24"/>
        </w:rPr>
        <w:t>.</w:t>
      </w:r>
    </w:p>
    <w:p w:rsidR="004B3509" w:rsidRPr="004B3509" w:rsidRDefault="004B3509" w:rsidP="004B3509">
      <w:pPr>
        <w:shd w:val="clear" w:color="auto" w:fill="FFFFFF"/>
        <w:rPr>
          <w:sz w:val="28"/>
          <w:szCs w:val="24"/>
        </w:rPr>
      </w:pPr>
      <w:r w:rsidRPr="004B3509">
        <w:rPr>
          <w:sz w:val="28"/>
          <w:szCs w:val="24"/>
        </w:rPr>
        <w:t> </w:t>
      </w:r>
    </w:p>
    <w:p w:rsidR="004B3509" w:rsidRPr="004B3509" w:rsidRDefault="004B3509" w:rsidP="004B3509">
      <w:pPr>
        <w:shd w:val="clear" w:color="auto" w:fill="FFFFFF"/>
        <w:rPr>
          <w:sz w:val="28"/>
          <w:szCs w:val="24"/>
        </w:rPr>
      </w:pPr>
      <w:r w:rsidRPr="004B3509">
        <w:rPr>
          <w:sz w:val="28"/>
          <w:szCs w:val="24"/>
        </w:rPr>
        <w:t>E-</w:t>
      </w:r>
      <w:proofErr w:type="spellStart"/>
      <w:r w:rsidRPr="004B3509">
        <w:rPr>
          <w:sz w:val="28"/>
          <w:szCs w:val="24"/>
        </w:rPr>
        <w:t>mailadres</w:t>
      </w:r>
      <w:proofErr w:type="spellEnd"/>
      <w:r w:rsidRPr="004B3509">
        <w:rPr>
          <w:sz w:val="28"/>
          <w:szCs w:val="24"/>
        </w:rPr>
        <w:t xml:space="preserve"> </w:t>
      </w:r>
      <w:proofErr w:type="spellStart"/>
      <w:r w:rsidRPr="004B3509">
        <w:rPr>
          <w:sz w:val="28"/>
          <w:szCs w:val="24"/>
        </w:rPr>
        <w:t>voor</w:t>
      </w:r>
      <w:proofErr w:type="spellEnd"/>
      <w:r w:rsidRPr="004B3509">
        <w:rPr>
          <w:sz w:val="28"/>
          <w:szCs w:val="24"/>
        </w:rPr>
        <w:t xml:space="preserve"> de </w:t>
      </w:r>
      <w:proofErr w:type="spellStart"/>
      <w:r w:rsidRPr="004B3509">
        <w:rPr>
          <w:sz w:val="28"/>
          <w:szCs w:val="24"/>
        </w:rPr>
        <w:t>toezending</w:t>
      </w:r>
      <w:proofErr w:type="spellEnd"/>
      <w:r w:rsidRPr="004B3509">
        <w:rPr>
          <w:sz w:val="28"/>
          <w:szCs w:val="24"/>
        </w:rPr>
        <w:t xml:space="preserve"> van de </w:t>
      </w:r>
      <w:proofErr w:type="spellStart"/>
      <w:r w:rsidRPr="004B3509">
        <w:rPr>
          <w:sz w:val="28"/>
          <w:szCs w:val="24"/>
        </w:rPr>
        <w:t>honorariumnota’s</w:t>
      </w:r>
      <w:proofErr w:type="spellEnd"/>
      <w:r w:rsidRPr="004B3509">
        <w:rPr>
          <w:sz w:val="28"/>
          <w:szCs w:val="24"/>
        </w:rPr>
        <w:t> </w:t>
      </w:r>
      <w:r w:rsidRPr="004B3509">
        <w:rPr>
          <w:sz w:val="28"/>
          <w:szCs w:val="24"/>
        </w:rPr>
        <w:t>(‘</w:t>
      </w:r>
      <w:hyperlink r:id="rId7" w:tgtFrame="_blank" w:history="1">
        <w:r w:rsidRPr="004B3509">
          <w:rPr>
            <w:sz w:val="28"/>
            <w:szCs w:val="24"/>
          </w:rPr>
          <w:t>extramural@dkv.be</w:t>
        </w:r>
      </w:hyperlink>
      <w:r w:rsidRPr="004B3509">
        <w:rPr>
          <w:sz w:val="28"/>
          <w:szCs w:val="24"/>
        </w:rPr>
        <w:t>’):</w:t>
      </w:r>
    </w:p>
    <w:p w:rsidR="004B3509" w:rsidRPr="004B3509" w:rsidRDefault="004B3509" w:rsidP="004B3509">
      <w:pPr>
        <w:shd w:val="clear" w:color="auto" w:fill="FFFFFF"/>
        <w:rPr>
          <w:sz w:val="28"/>
          <w:szCs w:val="24"/>
        </w:rPr>
      </w:pPr>
      <w:r w:rsidRPr="004B3509">
        <w:rPr>
          <w:sz w:val="28"/>
          <w:szCs w:val="24"/>
        </w:rPr>
        <w:t xml:space="preserve">De </w:t>
      </w:r>
      <w:proofErr w:type="spellStart"/>
      <w:r w:rsidRPr="004B3509">
        <w:rPr>
          <w:sz w:val="28"/>
          <w:szCs w:val="24"/>
        </w:rPr>
        <w:t>collega’s</w:t>
      </w:r>
      <w:proofErr w:type="spellEnd"/>
      <w:r w:rsidRPr="004B3509">
        <w:rPr>
          <w:sz w:val="28"/>
          <w:szCs w:val="24"/>
        </w:rPr>
        <w:t xml:space="preserve"> van de </w:t>
      </w:r>
      <w:proofErr w:type="spellStart"/>
      <w:r w:rsidRPr="004B3509">
        <w:rPr>
          <w:sz w:val="28"/>
          <w:szCs w:val="24"/>
        </w:rPr>
        <w:t>Dienst</w:t>
      </w:r>
      <w:proofErr w:type="spellEnd"/>
      <w:r w:rsidRPr="004B3509">
        <w:rPr>
          <w:sz w:val="28"/>
          <w:szCs w:val="24"/>
        </w:rPr>
        <w:t xml:space="preserve"> </w:t>
      </w:r>
      <w:proofErr w:type="spellStart"/>
      <w:r w:rsidRPr="004B3509">
        <w:rPr>
          <w:sz w:val="28"/>
          <w:szCs w:val="24"/>
        </w:rPr>
        <w:t>Uitkeringen</w:t>
      </w:r>
      <w:proofErr w:type="spellEnd"/>
      <w:r w:rsidRPr="004B3509">
        <w:rPr>
          <w:sz w:val="28"/>
          <w:szCs w:val="24"/>
        </w:rPr>
        <w:t xml:space="preserve"> </w:t>
      </w:r>
      <w:proofErr w:type="spellStart"/>
      <w:r w:rsidRPr="004B3509">
        <w:rPr>
          <w:sz w:val="28"/>
          <w:szCs w:val="24"/>
        </w:rPr>
        <w:t>melden</w:t>
      </w:r>
      <w:proofErr w:type="spellEnd"/>
      <w:r w:rsidRPr="004B3509">
        <w:rPr>
          <w:sz w:val="28"/>
          <w:szCs w:val="24"/>
        </w:rPr>
        <w:t xml:space="preserve"> </w:t>
      </w:r>
      <w:proofErr w:type="spellStart"/>
      <w:r w:rsidRPr="004B3509">
        <w:rPr>
          <w:sz w:val="28"/>
          <w:szCs w:val="24"/>
        </w:rPr>
        <w:t>dat</w:t>
      </w:r>
      <w:proofErr w:type="spellEnd"/>
      <w:r w:rsidRPr="004B3509">
        <w:rPr>
          <w:sz w:val="28"/>
          <w:szCs w:val="24"/>
        </w:rPr>
        <w:t xml:space="preserve"> </w:t>
      </w:r>
      <w:proofErr w:type="spellStart"/>
      <w:r w:rsidRPr="004B3509">
        <w:rPr>
          <w:sz w:val="28"/>
          <w:szCs w:val="24"/>
        </w:rPr>
        <w:t>er</w:t>
      </w:r>
      <w:proofErr w:type="spellEnd"/>
      <w:r w:rsidRPr="004B3509">
        <w:rPr>
          <w:sz w:val="28"/>
          <w:szCs w:val="24"/>
        </w:rPr>
        <w:t xml:space="preserve"> nog </w:t>
      </w:r>
      <w:proofErr w:type="spellStart"/>
      <w:r w:rsidRPr="004B3509">
        <w:rPr>
          <w:sz w:val="28"/>
          <w:szCs w:val="24"/>
        </w:rPr>
        <w:t>altijd</w:t>
      </w:r>
      <w:proofErr w:type="spellEnd"/>
      <w:r w:rsidRPr="004B3509">
        <w:rPr>
          <w:sz w:val="28"/>
          <w:szCs w:val="24"/>
        </w:rPr>
        <w:t xml:space="preserve"> nota’s </w:t>
      </w:r>
      <w:proofErr w:type="spellStart"/>
      <w:r w:rsidRPr="004B3509">
        <w:rPr>
          <w:sz w:val="28"/>
          <w:szCs w:val="24"/>
        </w:rPr>
        <w:t>worden</w:t>
      </w:r>
      <w:proofErr w:type="spellEnd"/>
      <w:r w:rsidRPr="004B3509">
        <w:rPr>
          <w:sz w:val="28"/>
          <w:szCs w:val="24"/>
        </w:rPr>
        <w:t xml:space="preserve"> </w:t>
      </w:r>
      <w:proofErr w:type="spellStart"/>
      <w:r w:rsidRPr="004B3509">
        <w:rPr>
          <w:sz w:val="28"/>
          <w:szCs w:val="24"/>
        </w:rPr>
        <w:t>verstuurd</w:t>
      </w:r>
      <w:proofErr w:type="spellEnd"/>
      <w:r w:rsidRPr="004B3509">
        <w:rPr>
          <w:sz w:val="28"/>
          <w:szCs w:val="24"/>
        </w:rPr>
        <w:t xml:space="preserve"> </w:t>
      </w:r>
      <w:proofErr w:type="spellStart"/>
      <w:r w:rsidRPr="004B3509">
        <w:rPr>
          <w:sz w:val="28"/>
          <w:szCs w:val="24"/>
        </w:rPr>
        <w:t>naar</w:t>
      </w:r>
      <w:proofErr w:type="spellEnd"/>
      <w:r w:rsidRPr="004B3509">
        <w:rPr>
          <w:sz w:val="28"/>
          <w:szCs w:val="24"/>
        </w:rPr>
        <w:t xml:space="preserve"> </w:t>
      </w:r>
      <w:proofErr w:type="spellStart"/>
      <w:r w:rsidRPr="004B3509">
        <w:rPr>
          <w:sz w:val="28"/>
          <w:szCs w:val="24"/>
        </w:rPr>
        <w:t>andere</w:t>
      </w:r>
      <w:proofErr w:type="spellEnd"/>
      <w:r w:rsidRPr="004B3509">
        <w:rPr>
          <w:sz w:val="28"/>
          <w:szCs w:val="24"/>
        </w:rPr>
        <w:t xml:space="preserve"> e-</w:t>
      </w:r>
      <w:proofErr w:type="spellStart"/>
      <w:r w:rsidRPr="004B3509">
        <w:rPr>
          <w:sz w:val="28"/>
          <w:szCs w:val="24"/>
        </w:rPr>
        <w:t>mailadressen</w:t>
      </w:r>
      <w:proofErr w:type="spellEnd"/>
      <w:r w:rsidRPr="004B3509">
        <w:rPr>
          <w:sz w:val="28"/>
          <w:szCs w:val="24"/>
        </w:rPr>
        <w:t xml:space="preserve">, </w:t>
      </w:r>
      <w:proofErr w:type="spellStart"/>
      <w:r w:rsidRPr="004B3509">
        <w:rPr>
          <w:sz w:val="28"/>
          <w:szCs w:val="24"/>
        </w:rPr>
        <w:t>hetgeen</w:t>
      </w:r>
      <w:proofErr w:type="spellEnd"/>
      <w:r w:rsidRPr="004B3509">
        <w:rPr>
          <w:sz w:val="28"/>
          <w:szCs w:val="24"/>
        </w:rPr>
        <w:t xml:space="preserve"> de </w:t>
      </w:r>
      <w:proofErr w:type="spellStart"/>
      <w:r w:rsidRPr="004B3509">
        <w:rPr>
          <w:sz w:val="28"/>
          <w:szCs w:val="24"/>
        </w:rPr>
        <w:t>beheer</w:t>
      </w:r>
      <w:proofErr w:type="spellEnd"/>
      <w:r w:rsidRPr="004B3509">
        <w:rPr>
          <w:sz w:val="28"/>
          <w:szCs w:val="24"/>
        </w:rPr>
        <w:t xml:space="preserve"> van de dossiers </w:t>
      </w:r>
      <w:proofErr w:type="spellStart"/>
      <w:r w:rsidRPr="004B3509">
        <w:rPr>
          <w:sz w:val="28"/>
          <w:szCs w:val="24"/>
        </w:rPr>
        <w:t>voor</w:t>
      </w:r>
      <w:proofErr w:type="spellEnd"/>
      <w:r w:rsidRPr="004B3509">
        <w:rPr>
          <w:sz w:val="28"/>
          <w:szCs w:val="24"/>
        </w:rPr>
        <w:t xml:space="preserve"> </w:t>
      </w:r>
      <w:proofErr w:type="spellStart"/>
      <w:r w:rsidRPr="004B3509">
        <w:rPr>
          <w:sz w:val="28"/>
          <w:szCs w:val="24"/>
        </w:rPr>
        <w:t>extramurale</w:t>
      </w:r>
      <w:proofErr w:type="spellEnd"/>
      <w:r w:rsidRPr="004B3509">
        <w:rPr>
          <w:sz w:val="28"/>
          <w:szCs w:val="24"/>
        </w:rPr>
        <w:t xml:space="preserve"> </w:t>
      </w:r>
      <w:proofErr w:type="spellStart"/>
      <w:r w:rsidRPr="004B3509">
        <w:rPr>
          <w:sz w:val="28"/>
          <w:szCs w:val="24"/>
        </w:rPr>
        <w:t>oogheelkunde</w:t>
      </w:r>
      <w:proofErr w:type="spellEnd"/>
      <w:r w:rsidRPr="004B3509">
        <w:rPr>
          <w:sz w:val="28"/>
          <w:szCs w:val="24"/>
        </w:rPr>
        <w:t xml:space="preserve"> </w:t>
      </w:r>
      <w:proofErr w:type="spellStart"/>
      <w:r w:rsidRPr="004B3509">
        <w:rPr>
          <w:sz w:val="28"/>
          <w:szCs w:val="24"/>
        </w:rPr>
        <w:t>bemoeilijkt</w:t>
      </w:r>
      <w:proofErr w:type="spellEnd"/>
      <w:r w:rsidRPr="004B3509">
        <w:rPr>
          <w:sz w:val="28"/>
          <w:szCs w:val="24"/>
        </w:rPr>
        <w:t>.</w:t>
      </w:r>
    </w:p>
    <w:p w:rsidR="004B3509" w:rsidRPr="004B3509" w:rsidRDefault="004B3509" w:rsidP="004B3509">
      <w:pPr>
        <w:shd w:val="clear" w:color="auto" w:fill="FFFFFF"/>
        <w:rPr>
          <w:sz w:val="28"/>
          <w:szCs w:val="24"/>
        </w:rPr>
      </w:pPr>
      <w:r w:rsidRPr="004B3509">
        <w:rPr>
          <w:sz w:val="28"/>
          <w:szCs w:val="24"/>
        </w:rPr>
        <w:t xml:space="preserve">Het </w:t>
      </w:r>
      <w:proofErr w:type="spellStart"/>
      <w:r w:rsidRPr="004B3509">
        <w:rPr>
          <w:sz w:val="28"/>
          <w:szCs w:val="24"/>
        </w:rPr>
        <w:t>probleem</w:t>
      </w:r>
      <w:proofErr w:type="spellEnd"/>
      <w:r w:rsidRPr="004B3509">
        <w:rPr>
          <w:sz w:val="28"/>
          <w:szCs w:val="24"/>
        </w:rPr>
        <w:t xml:space="preserve"> </w:t>
      </w:r>
      <w:proofErr w:type="spellStart"/>
      <w:r w:rsidRPr="004B3509">
        <w:rPr>
          <w:sz w:val="28"/>
          <w:szCs w:val="24"/>
        </w:rPr>
        <w:t>stelt</w:t>
      </w:r>
      <w:proofErr w:type="spellEnd"/>
      <w:r w:rsidRPr="004B3509">
        <w:rPr>
          <w:sz w:val="28"/>
          <w:szCs w:val="24"/>
        </w:rPr>
        <w:t xml:space="preserve"> </w:t>
      </w:r>
      <w:proofErr w:type="spellStart"/>
      <w:r w:rsidRPr="004B3509">
        <w:rPr>
          <w:sz w:val="28"/>
          <w:szCs w:val="24"/>
        </w:rPr>
        <w:t>zich</w:t>
      </w:r>
      <w:proofErr w:type="spellEnd"/>
      <w:r w:rsidRPr="004B3509">
        <w:rPr>
          <w:sz w:val="28"/>
          <w:szCs w:val="24"/>
        </w:rPr>
        <w:t xml:space="preserve"> </w:t>
      </w:r>
      <w:proofErr w:type="spellStart"/>
      <w:r w:rsidRPr="004B3509">
        <w:rPr>
          <w:sz w:val="28"/>
          <w:szCs w:val="24"/>
        </w:rPr>
        <w:t>vnl</w:t>
      </w:r>
      <w:proofErr w:type="spellEnd"/>
      <w:r w:rsidRPr="004B3509">
        <w:rPr>
          <w:sz w:val="28"/>
          <w:szCs w:val="24"/>
        </w:rPr>
        <w:t xml:space="preserve">. in de context </w:t>
      </w:r>
      <w:proofErr w:type="spellStart"/>
      <w:r w:rsidRPr="004B3509">
        <w:rPr>
          <w:sz w:val="28"/>
          <w:szCs w:val="24"/>
        </w:rPr>
        <w:t>waarbij</w:t>
      </w:r>
      <w:proofErr w:type="spellEnd"/>
      <w:r w:rsidRPr="004B3509">
        <w:rPr>
          <w:sz w:val="28"/>
          <w:szCs w:val="24"/>
        </w:rPr>
        <w:t xml:space="preserve"> het </w:t>
      </w:r>
      <w:proofErr w:type="spellStart"/>
      <w:r w:rsidRPr="004B3509">
        <w:rPr>
          <w:sz w:val="28"/>
          <w:szCs w:val="24"/>
        </w:rPr>
        <w:t>niet</w:t>
      </w:r>
      <w:proofErr w:type="spellEnd"/>
      <w:r w:rsidRPr="004B3509">
        <w:rPr>
          <w:sz w:val="28"/>
          <w:szCs w:val="24"/>
        </w:rPr>
        <w:t xml:space="preserve"> de </w:t>
      </w:r>
      <w:proofErr w:type="spellStart"/>
      <w:r w:rsidRPr="004B3509">
        <w:rPr>
          <w:sz w:val="28"/>
          <w:szCs w:val="24"/>
        </w:rPr>
        <w:t>oogarts</w:t>
      </w:r>
      <w:proofErr w:type="spellEnd"/>
      <w:r w:rsidRPr="004B3509">
        <w:rPr>
          <w:sz w:val="28"/>
          <w:szCs w:val="24"/>
        </w:rPr>
        <w:t xml:space="preserve"> is, maar de </w:t>
      </w:r>
      <w:proofErr w:type="spellStart"/>
      <w:r w:rsidRPr="004B3509">
        <w:rPr>
          <w:sz w:val="28"/>
          <w:szCs w:val="24"/>
        </w:rPr>
        <w:t>patiënt</w:t>
      </w:r>
      <w:proofErr w:type="spellEnd"/>
      <w:r w:rsidRPr="004B3509">
        <w:rPr>
          <w:sz w:val="28"/>
          <w:szCs w:val="24"/>
        </w:rPr>
        <w:t xml:space="preserve"> </w:t>
      </w:r>
      <w:proofErr w:type="spellStart"/>
      <w:r w:rsidRPr="004B3509">
        <w:rPr>
          <w:sz w:val="28"/>
          <w:szCs w:val="24"/>
        </w:rPr>
        <w:t>zelf</w:t>
      </w:r>
      <w:proofErr w:type="spellEnd"/>
      <w:r w:rsidRPr="004B3509">
        <w:rPr>
          <w:sz w:val="28"/>
          <w:szCs w:val="24"/>
        </w:rPr>
        <w:t xml:space="preserve"> (of </w:t>
      </w:r>
      <w:proofErr w:type="spellStart"/>
      <w:r w:rsidRPr="004B3509">
        <w:rPr>
          <w:sz w:val="28"/>
          <w:szCs w:val="24"/>
        </w:rPr>
        <w:t>zijn</w:t>
      </w:r>
      <w:proofErr w:type="spellEnd"/>
      <w:r w:rsidRPr="004B3509">
        <w:rPr>
          <w:sz w:val="28"/>
          <w:szCs w:val="24"/>
        </w:rPr>
        <w:t xml:space="preserve"> </w:t>
      </w:r>
      <w:proofErr w:type="spellStart"/>
      <w:r w:rsidRPr="004B3509">
        <w:rPr>
          <w:sz w:val="28"/>
          <w:szCs w:val="24"/>
        </w:rPr>
        <w:t>makelaar</w:t>
      </w:r>
      <w:proofErr w:type="spellEnd"/>
      <w:r w:rsidRPr="004B3509">
        <w:rPr>
          <w:sz w:val="28"/>
          <w:szCs w:val="24"/>
        </w:rPr>
        <w:t xml:space="preserve">) die DKV de </w:t>
      </w:r>
      <w:proofErr w:type="spellStart"/>
      <w:r w:rsidRPr="004B3509">
        <w:rPr>
          <w:sz w:val="28"/>
          <w:szCs w:val="24"/>
        </w:rPr>
        <w:t>stukken</w:t>
      </w:r>
      <w:proofErr w:type="spellEnd"/>
      <w:r w:rsidRPr="004B3509">
        <w:rPr>
          <w:sz w:val="28"/>
          <w:szCs w:val="24"/>
        </w:rPr>
        <w:t xml:space="preserve"> </w:t>
      </w:r>
      <w:proofErr w:type="spellStart"/>
      <w:r w:rsidRPr="004B3509">
        <w:rPr>
          <w:sz w:val="28"/>
          <w:szCs w:val="24"/>
        </w:rPr>
        <w:t>bezorgt</w:t>
      </w:r>
      <w:proofErr w:type="spellEnd"/>
      <w:r w:rsidRPr="004B3509">
        <w:rPr>
          <w:sz w:val="28"/>
          <w:szCs w:val="24"/>
        </w:rPr>
        <w:t>.</w:t>
      </w:r>
    </w:p>
    <w:p w:rsidR="004B3509" w:rsidRPr="004B3509" w:rsidRDefault="004B3509" w:rsidP="004B3509">
      <w:pPr>
        <w:spacing w:line="276" w:lineRule="auto"/>
        <w:ind w:left="284"/>
        <w:rPr>
          <w:sz w:val="24"/>
        </w:rPr>
      </w:pPr>
    </w:p>
    <w:p w:rsidR="005254C1" w:rsidRPr="00E56C50" w:rsidRDefault="005254C1" w:rsidP="00E56C50">
      <w:pPr>
        <w:pStyle w:val="Lijstalinea"/>
        <w:spacing w:line="276" w:lineRule="auto"/>
        <w:ind w:left="284" w:hanging="284"/>
        <w:rPr>
          <w:sz w:val="24"/>
        </w:rPr>
      </w:pPr>
      <w:r w:rsidRPr="00E56C50">
        <w:rPr>
          <w:sz w:val="28"/>
          <w:szCs w:val="24"/>
        </w:rPr>
        <w:t> </w:t>
      </w:r>
    </w:p>
    <w:p w:rsidR="005254C1" w:rsidRPr="00E56C50" w:rsidRDefault="005254C1" w:rsidP="00E56C50">
      <w:pPr>
        <w:pStyle w:val="Geenafstand"/>
        <w:spacing w:line="276" w:lineRule="auto"/>
        <w:ind w:left="284" w:hanging="284"/>
        <w:rPr>
          <w:sz w:val="24"/>
        </w:rPr>
      </w:pPr>
      <w:r w:rsidRPr="00E56C50">
        <w:rPr>
          <w:sz w:val="28"/>
          <w:szCs w:val="24"/>
        </w:rPr>
        <w:t xml:space="preserve">Ter informatie zie ook hieromtrent de standaardmededelingen vanuit DKV (NL &amp; FR) aangaande dit onderwerp (ADDENDUM).  Op de website van </w:t>
      </w:r>
      <w:hyperlink r:id="rId8" w:history="1">
        <w:r w:rsidRPr="00E56C50">
          <w:rPr>
            <w:rStyle w:val="Hyperlink"/>
            <w:color w:val="auto"/>
            <w:sz w:val="28"/>
            <w:szCs w:val="24"/>
          </w:rPr>
          <w:t>www.soos.be</w:t>
        </w:r>
      </w:hyperlink>
      <w:r w:rsidRPr="00E56C50">
        <w:rPr>
          <w:sz w:val="28"/>
          <w:szCs w:val="24"/>
        </w:rPr>
        <w:t xml:space="preserve"> staan alle details vermeld. Bij eventuele vragen of onduidelijkheden geliev</w:t>
      </w:r>
      <w:r w:rsidR="00AD28DA">
        <w:rPr>
          <w:sz w:val="28"/>
          <w:szCs w:val="24"/>
        </w:rPr>
        <w:t>e</w:t>
      </w:r>
      <w:r w:rsidRPr="00E56C50">
        <w:rPr>
          <w:sz w:val="28"/>
          <w:szCs w:val="24"/>
        </w:rPr>
        <w:t xml:space="preserve"> EEEERST met secretariaatsadres van de Werkgroep Extramurale Oogheelkunde te mailen.  Jasmien en Lisa gaan jullie binnen enkele dagen een reply bezorgen, dus bij twijfel naar ons secretariaatsadres mailen en NIET met DKV.</w:t>
      </w:r>
    </w:p>
    <w:p w:rsidR="005254C1" w:rsidRPr="00E56C50" w:rsidRDefault="005254C1" w:rsidP="00E56C50">
      <w:pPr>
        <w:pStyle w:val="Geenafstand"/>
        <w:spacing w:line="276" w:lineRule="auto"/>
        <w:ind w:left="284" w:hanging="284"/>
        <w:rPr>
          <w:sz w:val="24"/>
        </w:rPr>
      </w:pPr>
      <w:r w:rsidRPr="00E56C50">
        <w:rPr>
          <w:sz w:val="28"/>
          <w:szCs w:val="24"/>
        </w:rPr>
        <w:t> </w:t>
      </w:r>
    </w:p>
    <w:p w:rsidR="005254C1" w:rsidRPr="00E56C50" w:rsidRDefault="005254C1" w:rsidP="00E56C50">
      <w:pPr>
        <w:pStyle w:val="Geenafstand"/>
        <w:spacing w:line="276" w:lineRule="auto"/>
        <w:ind w:left="284" w:hanging="284"/>
        <w:rPr>
          <w:sz w:val="24"/>
        </w:rPr>
      </w:pPr>
      <w:r w:rsidRPr="00E56C50">
        <w:rPr>
          <w:sz w:val="28"/>
          <w:szCs w:val="24"/>
        </w:rPr>
        <w:t> </w:t>
      </w:r>
    </w:p>
    <w:p w:rsidR="005254C1" w:rsidRPr="00E56C50" w:rsidRDefault="005254C1" w:rsidP="00E56C50">
      <w:pPr>
        <w:pStyle w:val="Geenafstand"/>
        <w:spacing w:line="276" w:lineRule="auto"/>
        <w:rPr>
          <w:sz w:val="24"/>
        </w:rPr>
      </w:pPr>
      <w:r w:rsidRPr="00E56C50">
        <w:rPr>
          <w:sz w:val="24"/>
        </w:rPr>
        <w:t> </w:t>
      </w:r>
    </w:p>
    <w:p w:rsidR="005254C1" w:rsidRPr="00E56C50" w:rsidRDefault="005254C1" w:rsidP="00E56C50">
      <w:pPr>
        <w:pStyle w:val="Geenafstand"/>
        <w:spacing w:line="276" w:lineRule="auto"/>
        <w:rPr>
          <w:sz w:val="24"/>
        </w:rPr>
      </w:pPr>
      <w:r w:rsidRPr="00E56C50">
        <w:rPr>
          <w:sz w:val="24"/>
        </w:rPr>
        <w:t> </w:t>
      </w:r>
    </w:p>
    <w:p w:rsidR="005254C1" w:rsidRPr="00E56C50" w:rsidRDefault="005254C1" w:rsidP="00E56C50">
      <w:pPr>
        <w:pStyle w:val="Geenafstand"/>
        <w:spacing w:line="276" w:lineRule="auto"/>
        <w:rPr>
          <w:sz w:val="24"/>
        </w:rPr>
      </w:pPr>
      <w:r w:rsidRPr="00E56C50">
        <w:rPr>
          <w:sz w:val="24"/>
        </w:rPr>
        <w:t> </w:t>
      </w:r>
    </w:p>
    <w:p w:rsidR="005254C1" w:rsidRPr="00E56C50" w:rsidRDefault="005254C1" w:rsidP="00E56C50">
      <w:pPr>
        <w:pStyle w:val="Geenafstand"/>
        <w:spacing w:line="276" w:lineRule="auto"/>
        <w:rPr>
          <w:sz w:val="24"/>
        </w:rPr>
      </w:pPr>
      <w:r w:rsidRPr="00E56C50">
        <w:rPr>
          <w:b/>
          <w:bCs/>
          <w:sz w:val="44"/>
          <w:szCs w:val="40"/>
        </w:rPr>
        <w:t>ADDENDUM</w:t>
      </w:r>
    </w:p>
    <w:p w:rsidR="005254C1" w:rsidRPr="00E56C50" w:rsidRDefault="005254C1" w:rsidP="00E56C50">
      <w:pPr>
        <w:pStyle w:val="Geenafstand"/>
        <w:spacing w:line="276" w:lineRule="auto"/>
        <w:rPr>
          <w:sz w:val="24"/>
        </w:rPr>
      </w:pPr>
      <w:r w:rsidRPr="00E56C50">
        <w:rPr>
          <w:b/>
          <w:bCs/>
          <w:sz w:val="44"/>
          <w:szCs w:val="40"/>
        </w:rPr>
        <w:t>(</w:t>
      </w:r>
      <w:proofErr w:type="spellStart"/>
      <w:r w:rsidRPr="00E56C50">
        <w:rPr>
          <w:b/>
          <w:bCs/>
          <w:sz w:val="44"/>
          <w:szCs w:val="40"/>
        </w:rPr>
        <w:t>DKV’s</w:t>
      </w:r>
      <w:proofErr w:type="spellEnd"/>
      <w:r w:rsidRPr="00E56C50">
        <w:rPr>
          <w:b/>
          <w:bCs/>
          <w:sz w:val="44"/>
          <w:szCs w:val="40"/>
        </w:rPr>
        <w:t xml:space="preserve"> standaardmededelingen voor de ‘extramurale’ oogingrepen)</w:t>
      </w:r>
    </w:p>
    <w:p w:rsidR="005254C1" w:rsidRPr="00E56C50" w:rsidRDefault="005254C1" w:rsidP="00E56C50">
      <w:pPr>
        <w:pStyle w:val="Geenafstand"/>
        <w:spacing w:line="276" w:lineRule="auto"/>
        <w:rPr>
          <w:sz w:val="24"/>
        </w:rPr>
      </w:pPr>
      <w:r w:rsidRPr="00E56C50">
        <w:rPr>
          <w:sz w:val="24"/>
        </w:rPr>
        <w:t> </w:t>
      </w:r>
    </w:p>
    <w:p w:rsidR="005254C1" w:rsidRPr="00E56C50" w:rsidRDefault="005254C1" w:rsidP="00E56C50">
      <w:pPr>
        <w:pStyle w:val="Geenafstand"/>
        <w:spacing w:line="276" w:lineRule="auto"/>
        <w:rPr>
          <w:sz w:val="24"/>
        </w:rPr>
      </w:pPr>
      <w:r w:rsidRPr="00E56C50">
        <w:rPr>
          <w:sz w:val="24"/>
        </w:rPr>
        <w:t> </w:t>
      </w:r>
    </w:p>
    <w:p w:rsidR="005254C1" w:rsidRPr="00E56C50" w:rsidRDefault="005254C1" w:rsidP="00E56C50">
      <w:pPr>
        <w:pStyle w:val="Kop3"/>
        <w:spacing w:line="276" w:lineRule="auto"/>
        <w:rPr>
          <w:rFonts w:eastAsia="Times New Roman"/>
          <w:color w:val="auto"/>
          <w:sz w:val="28"/>
        </w:rPr>
      </w:pPr>
      <w:bookmarkStart w:id="1" w:name="_Toc406581689"/>
      <w:r w:rsidRPr="00E56C50">
        <w:rPr>
          <w:rFonts w:eastAsia="Times New Roman"/>
          <w:color w:val="auto"/>
          <w:sz w:val="28"/>
        </w:rPr>
        <w:lastRenderedPageBreak/>
        <w:t xml:space="preserve">0216 |  </w:t>
      </w:r>
      <w:bookmarkEnd w:id="1"/>
      <w:proofErr w:type="spellStart"/>
      <w:r w:rsidRPr="00E56C50">
        <w:rPr>
          <w:rFonts w:eastAsia="Times New Roman"/>
          <w:color w:val="auto"/>
          <w:sz w:val="28"/>
        </w:rPr>
        <w:t>Extramuros</w:t>
      </w:r>
      <w:proofErr w:type="spellEnd"/>
      <w:r w:rsidRPr="00E56C50">
        <w:rPr>
          <w:rFonts w:eastAsia="Times New Roman"/>
          <w:color w:val="auto"/>
          <w:sz w:val="28"/>
        </w:rPr>
        <w:t>: Cataractoperatie</w:t>
      </w:r>
    </w:p>
    <w:p w:rsidR="005254C1" w:rsidRPr="00E56C50" w:rsidRDefault="005254C1" w:rsidP="00E56C50">
      <w:pPr>
        <w:pStyle w:val="Normal2"/>
        <w:spacing w:line="276" w:lineRule="auto"/>
        <w:rPr>
          <w:color w:val="auto"/>
          <w:sz w:val="20"/>
        </w:rPr>
      </w:pPr>
      <w:r w:rsidRPr="00E56C50">
        <w:rPr>
          <w:rFonts w:ascii="Consolas" w:hAnsi="Consolas" w:cs="Consolas"/>
          <w:color w:val="auto"/>
          <w:sz w:val="20"/>
        </w:rPr>
        <w:t> </w:t>
      </w:r>
    </w:p>
    <w:p w:rsidR="005254C1" w:rsidRPr="00E56C50" w:rsidRDefault="005254C1" w:rsidP="00E56C50">
      <w:pPr>
        <w:pStyle w:val="Normal2"/>
        <w:shd w:val="clear" w:color="auto" w:fill="E5DFEC"/>
        <w:spacing w:line="276" w:lineRule="auto"/>
        <w:ind w:left="1134"/>
        <w:jc w:val="both"/>
        <w:rPr>
          <w:color w:val="auto"/>
          <w:sz w:val="20"/>
        </w:rPr>
      </w:pPr>
      <w:r w:rsidRPr="00E56C50">
        <w:rPr>
          <w:rFonts w:ascii="Consolas" w:hAnsi="Consolas" w:cs="Consolas"/>
          <w:b/>
          <w:bCs/>
          <w:color w:val="auto"/>
          <w:sz w:val="20"/>
          <w:u w:val="single"/>
        </w:rPr>
        <w:t>Betreft</w:t>
      </w:r>
      <w:r w:rsidRPr="00E56C50">
        <w:rPr>
          <w:rFonts w:ascii="Consolas" w:hAnsi="Consolas" w:cs="Consolas"/>
          <w:b/>
          <w:bCs/>
          <w:color w:val="auto"/>
          <w:sz w:val="20"/>
        </w:rPr>
        <w:t>:</w:t>
      </w:r>
    </w:p>
    <w:p w:rsidR="005254C1" w:rsidRPr="00E56C50" w:rsidRDefault="005254C1" w:rsidP="00E56C50">
      <w:pPr>
        <w:pStyle w:val="Normal2"/>
        <w:shd w:val="clear" w:color="auto" w:fill="E5DFEC"/>
        <w:spacing w:line="276" w:lineRule="auto"/>
        <w:ind w:left="1134"/>
        <w:jc w:val="both"/>
        <w:rPr>
          <w:color w:val="auto"/>
          <w:sz w:val="20"/>
        </w:rPr>
      </w:pPr>
      <w:r w:rsidRPr="00E56C50">
        <w:rPr>
          <w:rFonts w:ascii="Consolas" w:hAnsi="Consolas" w:cs="Consolas"/>
          <w:b/>
          <w:bCs/>
          <w:color w:val="auto"/>
          <w:sz w:val="20"/>
          <w:u w:val="single"/>
        </w:rPr>
        <w:t>Extramurale cataractoperatie</w:t>
      </w:r>
    </w:p>
    <w:p w:rsidR="005254C1" w:rsidRPr="00E56C50" w:rsidRDefault="005254C1" w:rsidP="00E56C50">
      <w:pPr>
        <w:pStyle w:val="Normal2"/>
        <w:shd w:val="clear" w:color="auto" w:fill="E5DFEC"/>
        <w:spacing w:line="276" w:lineRule="auto"/>
        <w:ind w:left="1134"/>
        <w:jc w:val="both"/>
        <w:rPr>
          <w:color w:val="auto"/>
          <w:sz w:val="20"/>
        </w:rPr>
      </w:pPr>
      <w:r w:rsidRPr="00E56C50">
        <w:rPr>
          <w:rFonts w:ascii="Consolas" w:hAnsi="Consolas" w:cs="Consolas"/>
          <w:color w:val="auto"/>
          <w:sz w:val="20"/>
        </w:rPr>
        <w:t> </w:t>
      </w:r>
    </w:p>
    <w:p w:rsidR="005254C1" w:rsidRPr="00E56C50" w:rsidRDefault="005254C1" w:rsidP="00E56C50">
      <w:pPr>
        <w:pStyle w:val="Normal2"/>
        <w:shd w:val="clear" w:color="auto" w:fill="E5DFEC"/>
        <w:spacing w:line="276" w:lineRule="auto"/>
        <w:ind w:left="1134"/>
        <w:jc w:val="both"/>
        <w:rPr>
          <w:color w:val="auto"/>
          <w:sz w:val="20"/>
        </w:rPr>
      </w:pPr>
      <w:r w:rsidRPr="00E56C50">
        <w:rPr>
          <w:rFonts w:ascii="Consolas" w:hAnsi="Consolas" w:cs="Consolas"/>
          <w:color w:val="auto"/>
          <w:sz w:val="20"/>
        </w:rPr>
        <w:t>Volgens de ons beschikbare informatie, is hier geopteerd voor een cataractoperatie uitgevoerd in een oogheelkundig centrum buiten het ziekenhuis.</w:t>
      </w:r>
    </w:p>
    <w:p w:rsidR="005254C1" w:rsidRPr="00E56C50" w:rsidRDefault="005254C1" w:rsidP="00E56C50">
      <w:pPr>
        <w:pStyle w:val="Normal2"/>
        <w:shd w:val="clear" w:color="auto" w:fill="E5DFEC"/>
        <w:spacing w:line="276" w:lineRule="auto"/>
        <w:ind w:left="1134"/>
        <w:jc w:val="both"/>
        <w:rPr>
          <w:color w:val="auto"/>
          <w:sz w:val="20"/>
        </w:rPr>
      </w:pPr>
      <w:r w:rsidRPr="00E56C50">
        <w:rPr>
          <w:rFonts w:ascii="Consolas" w:hAnsi="Consolas" w:cs="Consolas"/>
          <w:color w:val="auto"/>
          <w:sz w:val="20"/>
          <w:lang w:val="en-US"/>
        </w:rPr>
        <w:t xml:space="preserve">DKV </w:t>
      </w:r>
      <w:proofErr w:type="spellStart"/>
      <w:r w:rsidRPr="00E56C50">
        <w:rPr>
          <w:rFonts w:ascii="Consolas" w:hAnsi="Consolas" w:cs="Consolas"/>
          <w:color w:val="auto"/>
          <w:sz w:val="20"/>
          <w:lang w:val="en-US"/>
        </w:rPr>
        <w:t>komt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tussen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forfaitaire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som</w:t>
      </w:r>
      <w:proofErr w:type="spellEnd"/>
      <w:r w:rsidRPr="00E56C50">
        <w:rPr>
          <w:rFonts w:ascii="Consolas" w:hAnsi="Consolas" w:cs="Consolas"/>
          <w:color w:val="auto"/>
          <w:sz w:val="20"/>
          <w:lang w:val="en-US"/>
        </w:rPr>
        <w:t xml:space="preserve"> van </w:t>
      </w:r>
      <w:r w:rsidRPr="00E56C50">
        <w:rPr>
          <w:rFonts w:ascii="Consolas" w:hAnsi="Consolas" w:cs="Consolas"/>
          <w:b/>
          <w:bCs/>
          <w:color w:val="auto"/>
          <w:sz w:val="20"/>
          <w:shd w:val="clear" w:color="auto" w:fill="FFFFFF"/>
          <w:lang w:val="en-US"/>
        </w:rPr>
        <w:t>€ 831</w:t>
      </w:r>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bedrag</w:t>
      </w:r>
      <w:proofErr w:type="spellEnd"/>
      <w:r w:rsidRPr="00E56C50">
        <w:rPr>
          <w:rFonts w:ascii="Consolas" w:hAnsi="Consolas" w:cs="Consolas"/>
          <w:color w:val="auto"/>
          <w:sz w:val="20"/>
          <w:lang w:val="en-US"/>
        </w:rPr>
        <w:t xml:space="preserve"> </w:t>
      </w:r>
      <w:r w:rsidRPr="00E56C50">
        <w:rPr>
          <w:rFonts w:ascii="Consolas" w:hAnsi="Consolas" w:cs="Consolas"/>
          <w:b/>
          <w:bCs/>
          <w:color w:val="auto"/>
          <w:sz w:val="20"/>
          <w:shd w:val="clear" w:color="auto" w:fill="FFFFFF"/>
          <w:lang w:val="en-US"/>
        </w:rPr>
        <w:t>‘all in’</w:t>
      </w:r>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Wanneer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standaardlens</w:t>
      </w:r>
      <w:proofErr w:type="spellEnd"/>
      <w:r w:rsidRPr="00E56C50">
        <w:rPr>
          <w:rFonts w:ascii="Consolas" w:hAnsi="Consolas" w:cs="Consolas"/>
          <w:color w:val="auto"/>
          <w:sz w:val="20"/>
          <w:lang w:val="en-US"/>
        </w:rPr>
        <w:t xml:space="preserve"> (= lens </w:t>
      </w:r>
      <w:proofErr w:type="spellStart"/>
      <w:r w:rsidRPr="00E56C50">
        <w:rPr>
          <w:rFonts w:ascii="Consolas" w:hAnsi="Consolas" w:cs="Consolas"/>
          <w:color w:val="auto"/>
          <w:sz w:val="20"/>
          <w:lang w:val="en-US"/>
        </w:rPr>
        <w:t>opgenomen</w:t>
      </w:r>
      <w:proofErr w:type="spellEnd"/>
      <w:r w:rsidRPr="00E56C50">
        <w:rPr>
          <w:rFonts w:ascii="Consolas" w:hAnsi="Consolas" w:cs="Consolas"/>
          <w:color w:val="auto"/>
          <w:sz w:val="20"/>
          <w:lang w:val="en-US"/>
        </w:rPr>
        <w:t xml:space="preserve"> in de RIZIV-</w:t>
      </w:r>
      <w:proofErr w:type="spellStart"/>
      <w:r w:rsidRPr="00E56C50">
        <w:rPr>
          <w:rFonts w:ascii="Consolas" w:hAnsi="Consolas" w:cs="Consolas"/>
          <w:color w:val="auto"/>
          <w:sz w:val="20"/>
          <w:lang w:val="en-US"/>
        </w:rPr>
        <w:t>lijst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wordt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ingeplant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resulteert</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tussenkomst</w:t>
      </w:r>
      <w:proofErr w:type="spellEnd"/>
      <w:r w:rsidRPr="00E56C50">
        <w:rPr>
          <w:rFonts w:ascii="Consolas" w:hAnsi="Consolas" w:cs="Consolas"/>
          <w:color w:val="auto"/>
          <w:sz w:val="20"/>
          <w:lang w:val="en-US"/>
        </w:rPr>
        <w:t xml:space="preserve"> van DKV </w:t>
      </w:r>
      <w:proofErr w:type="spellStart"/>
      <w:r w:rsidRPr="00E56C50">
        <w:rPr>
          <w:rFonts w:ascii="Consolas" w:hAnsi="Consolas" w:cs="Consolas"/>
          <w:color w:val="auto"/>
          <w:sz w:val="20"/>
          <w:lang w:val="en-US"/>
        </w:rPr>
        <w:t>en</w:t>
      </w:r>
      <w:proofErr w:type="spellEnd"/>
      <w:r w:rsidRPr="00E56C50">
        <w:rPr>
          <w:rFonts w:ascii="Consolas" w:hAnsi="Consolas" w:cs="Consolas"/>
          <w:color w:val="auto"/>
          <w:sz w:val="20"/>
          <w:lang w:val="en-US"/>
        </w:rPr>
        <w:t xml:space="preserve"> die van het RIZIV in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zo </w:t>
      </w:r>
      <w:proofErr w:type="spellStart"/>
      <w:r w:rsidRPr="00E56C50">
        <w:rPr>
          <w:rFonts w:ascii="Consolas" w:hAnsi="Consolas" w:cs="Consolas"/>
          <w:color w:val="auto"/>
          <w:sz w:val="20"/>
          <w:lang w:val="en-US"/>
        </w:rPr>
        <w:t>goed</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als</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volledige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dekking</w:t>
      </w:r>
      <w:proofErr w:type="spellEnd"/>
      <w:r w:rsidRPr="00E56C50">
        <w:rPr>
          <w:rFonts w:ascii="Consolas" w:hAnsi="Consolas" w:cs="Consolas"/>
          <w:color w:val="auto"/>
          <w:sz w:val="20"/>
          <w:lang w:val="en-US"/>
        </w:rPr>
        <w:t xml:space="preserve"> van de </w:t>
      </w:r>
      <w:proofErr w:type="spellStart"/>
      <w:r w:rsidRPr="00E56C50">
        <w:rPr>
          <w:rFonts w:ascii="Consolas" w:hAnsi="Consolas" w:cs="Consolas"/>
          <w:color w:val="auto"/>
          <w:sz w:val="20"/>
          <w:lang w:val="en-US"/>
        </w:rPr>
        <w:t>kosten</w:t>
      </w:r>
      <w:proofErr w:type="spellEnd"/>
      <w:r w:rsidRPr="00E56C50">
        <w:rPr>
          <w:rFonts w:ascii="Consolas" w:hAnsi="Consolas" w:cs="Consolas"/>
          <w:color w:val="auto"/>
          <w:sz w:val="20"/>
          <w:lang w:val="en-US"/>
        </w:rPr>
        <w:t xml:space="preserve"> van </w:t>
      </w:r>
      <w:proofErr w:type="spellStart"/>
      <w:r w:rsidRPr="00E56C50">
        <w:rPr>
          <w:rFonts w:ascii="Consolas" w:hAnsi="Consolas" w:cs="Consolas"/>
          <w:color w:val="auto"/>
          <w:sz w:val="20"/>
          <w:lang w:val="en-US"/>
        </w:rPr>
        <w:t>deze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operatie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inclusief</w:t>
      </w:r>
      <w:proofErr w:type="spellEnd"/>
      <w:r w:rsidRPr="00E56C50">
        <w:rPr>
          <w:rFonts w:ascii="Consolas" w:hAnsi="Consolas" w:cs="Consolas"/>
          <w:color w:val="auto"/>
          <w:sz w:val="20"/>
          <w:lang w:val="en-US"/>
        </w:rPr>
        <w:t xml:space="preserve"> de lens).</w:t>
      </w:r>
    </w:p>
    <w:p w:rsidR="005254C1" w:rsidRPr="00E56C50" w:rsidRDefault="005254C1" w:rsidP="00E56C50">
      <w:pPr>
        <w:pStyle w:val="Normal2"/>
        <w:shd w:val="clear" w:color="auto" w:fill="E5DFEC"/>
        <w:spacing w:line="276" w:lineRule="auto"/>
        <w:ind w:left="1134"/>
        <w:jc w:val="both"/>
        <w:rPr>
          <w:color w:val="auto"/>
          <w:sz w:val="20"/>
        </w:rPr>
      </w:pPr>
      <w:proofErr w:type="spellStart"/>
      <w:r w:rsidRPr="00E56C50">
        <w:rPr>
          <w:rFonts w:ascii="Consolas" w:hAnsi="Consolas" w:cs="Consolas"/>
          <w:color w:val="auto"/>
          <w:sz w:val="20"/>
          <w:lang w:val="en-US"/>
        </w:rPr>
        <w:t>Wanneer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geopteerd</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wordt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speciaal</w:t>
      </w:r>
      <w:proofErr w:type="spellEnd"/>
      <w:r w:rsidRPr="00E56C50">
        <w:rPr>
          <w:rFonts w:ascii="Consolas" w:hAnsi="Consolas" w:cs="Consolas"/>
          <w:color w:val="auto"/>
          <w:sz w:val="20"/>
          <w:lang w:val="en-US"/>
        </w:rPr>
        <w:t xml:space="preserve"> type lens (</w:t>
      </w:r>
      <w:proofErr w:type="spellStart"/>
      <w:r w:rsidRPr="00E56C50">
        <w:rPr>
          <w:rFonts w:ascii="Consolas" w:hAnsi="Consolas" w:cs="Consolas"/>
          <w:color w:val="auto"/>
          <w:sz w:val="20"/>
          <w:lang w:val="en-US"/>
        </w:rPr>
        <w:t>waarvoor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enkele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tussenkomst</w:t>
      </w:r>
      <w:proofErr w:type="spellEnd"/>
      <w:r w:rsidRPr="00E56C50">
        <w:rPr>
          <w:rFonts w:ascii="Consolas" w:hAnsi="Consolas" w:cs="Consolas"/>
          <w:color w:val="auto"/>
          <w:sz w:val="20"/>
          <w:lang w:val="en-US"/>
        </w:rPr>
        <w:t xml:space="preserve"> is van het RIZIV), </w:t>
      </w:r>
      <w:proofErr w:type="spellStart"/>
      <w:r w:rsidRPr="00E56C50">
        <w:rPr>
          <w:rFonts w:ascii="Consolas" w:hAnsi="Consolas" w:cs="Consolas"/>
          <w:color w:val="auto"/>
          <w:sz w:val="20"/>
          <w:lang w:val="en-US"/>
        </w:rPr>
        <w:t>valt</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meerkost</w:t>
      </w:r>
      <w:proofErr w:type="spellEnd"/>
      <w:r w:rsidRPr="00E56C50">
        <w:rPr>
          <w:rFonts w:ascii="Consolas" w:hAnsi="Consolas" w:cs="Consolas"/>
          <w:color w:val="auto"/>
          <w:sz w:val="20"/>
          <w:lang w:val="en-US"/>
        </w:rPr>
        <w:t xml:space="preserve"> van </w:t>
      </w:r>
      <w:proofErr w:type="spellStart"/>
      <w:r w:rsidRPr="00E56C50">
        <w:rPr>
          <w:rFonts w:ascii="Consolas" w:hAnsi="Consolas" w:cs="Consolas"/>
          <w:color w:val="auto"/>
          <w:sz w:val="20"/>
          <w:lang w:val="en-US"/>
        </w:rPr>
        <w:t>deze</w:t>
      </w:r>
      <w:proofErr w:type="spellEnd"/>
      <w:r w:rsidRPr="00E56C50">
        <w:rPr>
          <w:rFonts w:ascii="Consolas" w:hAnsi="Consolas" w:cs="Consolas"/>
          <w:color w:val="auto"/>
          <w:sz w:val="20"/>
          <w:lang w:val="en-US"/>
        </w:rPr>
        <w:t xml:space="preserve"> lens ten </w:t>
      </w:r>
      <w:proofErr w:type="spellStart"/>
      <w:r w:rsidRPr="00E56C50">
        <w:rPr>
          <w:rFonts w:ascii="Consolas" w:hAnsi="Consolas" w:cs="Consolas"/>
          <w:color w:val="auto"/>
          <w:sz w:val="20"/>
          <w:lang w:val="en-US"/>
        </w:rPr>
        <w:t>laste</w:t>
      </w:r>
      <w:proofErr w:type="spellEnd"/>
      <w:r w:rsidRPr="00E56C50">
        <w:rPr>
          <w:rFonts w:ascii="Consolas" w:hAnsi="Consolas" w:cs="Consolas"/>
          <w:color w:val="auto"/>
          <w:sz w:val="20"/>
          <w:lang w:val="en-US"/>
        </w:rPr>
        <w:t xml:space="preserve"> van de </w:t>
      </w:r>
      <w:proofErr w:type="spellStart"/>
      <w:r w:rsidRPr="00E56C50">
        <w:rPr>
          <w:rFonts w:ascii="Consolas" w:hAnsi="Consolas" w:cs="Consolas"/>
          <w:color w:val="auto"/>
          <w:sz w:val="20"/>
          <w:lang w:val="en-US"/>
        </w:rPr>
        <w:t>patiënt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dit</w:t>
      </w:r>
      <w:proofErr w:type="spellEnd"/>
      <w:r w:rsidRPr="00E56C50">
        <w:rPr>
          <w:rFonts w:ascii="Consolas" w:hAnsi="Consolas" w:cs="Consolas"/>
          <w:color w:val="auto"/>
          <w:sz w:val="20"/>
          <w:lang w:val="en-US"/>
        </w:rPr>
        <w:t xml:space="preserve"> is </w:t>
      </w:r>
      <w:proofErr w:type="spellStart"/>
      <w:r w:rsidRPr="00E56C50">
        <w:rPr>
          <w:rFonts w:ascii="Consolas" w:hAnsi="Consolas" w:cs="Consolas"/>
          <w:color w:val="auto"/>
          <w:sz w:val="20"/>
          <w:lang w:val="en-US"/>
        </w:rPr>
        <w:t>ook</w:t>
      </w:r>
      <w:proofErr w:type="spellEnd"/>
      <w:r w:rsidRPr="00E56C50">
        <w:rPr>
          <w:rFonts w:ascii="Consolas" w:hAnsi="Consolas" w:cs="Consolas"/>
          <w:color w:val="auto"/>
          <w:sz w:val="20"/>
          <w:lang w:val="en-US"/>
        </w:rPr>
        <w:t xml:space="preserve"> zo </w:t>
      </w:r>
      <w:proofErr w:type="spellStart"/>
      <w:r w:rsidRPr="00E56C50">
        <w:rPr>
          <w:rFonts w:ascii="Consolas" w:hAnsi="Consolas" w:cs="Consolas"/>
          <w:color w:val="auto"/>
          <w:sz w:val="20"/>
          <w:lang w:val="en-US"/>
        </w:rPr>
        <w:t>bij</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ziekenhuisopname</w:t>
      </w:r>
      <w:proofErr w:type="spellEnd"/>
      <w:r w:rsidRPr="00E56C50">
        <w:rPr>
          <w:rFonts w:ascii="Consolas" w:hAnsi="Consolas" w:cs="Consolas"/>
          <w:color w:val="auto"/>
          <w:sz w:val="20"/>
          <w:lang w:val="en-US"/>
        </w:rPr>
        <w:t>).</w:t>
      </w:r>
    </w:p>
    <w:p w:rsidR="005254C1" w:rsidRPr="00E56C50" w:rsidRDefault="005254C1" w:rsidP="00E56C50">
      <w:pPr>
        <w:pStyle w:val="Normal2"/>
        <w:shd w:val="clear" w:color="auto" w:fill="E5DFEC"/>
        <w:spacing w:line="276" w:lineRule="auto"/>
        <w:ind w:left="1134"/>
        <w:jc w:val="both"/>
        <w:rPr>
          <w:color w:val="auto"/>
          <w:sz w:val="20"/>
        </w:rPr>
      </w:pPr>
      <w:r w:rsidRPr="00E56C50">
        <w:rPr>
          <w:rFonts w:ascii="Consolas" w:hAnsi="Consolas" w:cs="Consolas"/>
          <w:color w:val="auto"/>
          <w:sz w:val="20"/>
          <w:u w:val="single"/>
          <w:lang w:val="en-US"/>
        </w:rPr>
        <w:t>NOOT</w:t>
      </w:r>
      <w:r w:rsidRPr="00E56C50">
        <w:rPr>
          <w:rFonts w:ascii="Consolas" w:hAnsi="Consolas" w:cs="Consolas"/>
          <w:color w:val="auto"/>
          <w:sz w:val="20"/>
          <w:lang w:val="en-US"/>
        </w:rPr>
        <w:t xml:space="preserve"> :</w:t>
      </w:r>
    </w:p>
    <w:p w:rsidR="005254C1" w:rsidRPr="00E56C50" w:rsidRDefault="005254C1" w:rsidP="00E56C50">
      <w:pPr>
        <w:pStyle w:val="Normal2"/>
        <w:shd w:val="clear" w:color="auto" w:fill="E5DFEC"/>
        <w:spacing w:line="276" w:lineRule="auto"/>
        <w:ind w:left="1134"/>
        <w:jc w:val="both"/>
        <w:rPr>
          <w:color w:val="auto"/>
          <w:sz w:val="20"/>
        </w:rPr>
      </w:pPr>
      <w:proofErr w:type="spellStart"/>
      <w:r w:rsidRPr="00E56C50">
        <w:rPr>
          <w:rFonts w:ascii="Consolas" w:hAnsi="Consolas" w:cs="Consolas"/>
          <w:color w:val="auto"/>
          <w:sz w:val="20"/>
          <w:lang w:val="en-US"/>
        </w:rPr>
        <w:t>Eventuele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vrijstellingen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voorzien</w:t>
      </w:r>
      <w:proofErr w:type="spellEnd"/>
      <w:r w:rsidRPr="00E56C50">
        <w:rPr>
          <w:rFonts w:ascii="Consolas" w:hAnsi="Consolas" w:cs="Consolas"/>
          <w:color w:val="auto"/>
          <w:sz w:val="20"/>
          <w:lang w:val="en-US"/>
        </w:rPr>
        <w:t xml:space="preserve"> in de </w:t>
      </w:r>
      <w:proofErr w:type="spellStart"/>
      <w:r w:rsidRPr="00E56C50">
        <w:rPr>
          <w:rFonts w:ascii="Consolas" w:hAnsi="Consolas" w:cs="Consolas"/>
          <w:color w:val="auto"/>
          <w:sz w:val="20"/>
          <w:lang w:val="en-US"/>
        </w:rPr>
        <w:t>waarborg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worden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verrekend</w:t>
      </w:r>
      <w:proofErr w:type="spellEnd"/>
      <w:r w:rsidRPr="00E56C50">
        <w:rPr>
          <w:rFonts w:ascii="Consolas" w:hAnsi="Consolas" w:cs="Consolas"/>
          <w:color w:val="auto"/>
          <w:sz w:val="20"/>
          <w:lang w:val="en-US"/>
        </w:rPr>
        <w:t>.</w:t>
      </w:r>
    </w:p>
    <w:p w:rsidR="005254C1" w:rsidRPr="00E56C50" w:rsidRDefault="005254C1" w:rsidP="00E56C50">
      <w:pPr>
        <w:pStyle w:val="Normal2"/>
        <w:shd w:val="clear" w:color="auto" w:fill="E5DFEC"/>
        <w:spacing w:line="276" w:lineRule="auto"/>
        <w:ind w:left="1134"/>
        <w:jc w:val="both"/>
        <w:rPr>
          <w:color w:val="auto"/>
          <w:sz w:val="20"/>
        </w:rPr>
      </w:pPr>
      <w:proofErr w:type="spellStart"/>
      <w:r w:rsidRPr="00E56C50">
        <w:rPr>
          <w:rFonts w:ascii="Consolas" w:hAnsi="Consolas" w:cs="Consolas"/>
          <w:color w:val="auto"/>
          <w:sz w:val="20"/>
          <w:lang w:val="en-US"/>
        </w:rPr>
        <w:t>Aangezien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hospitalisatie</w:t>
      </w:r>
      <w:proofErr w:type="spellEnd"/>
      <w:r w:rsidRPr="00E56C50">
        <w:rPr>
          <w:rFonts w:ascii="Consolas" w:hAnsi="Consolas" w:cs="Consolas"/>
          <w:color w:val="auto"/>
          <w:sz w:val="20"/>
          <w:lang w:val="en-US"/>
        </w:rPr>
        <w:t xml:space="preserve"> is, </w:t>
      </w:r>
      <w:proofErr w:type="spellStart"/>
      <w:r w:rsidRPr="00E56C50">
        <w:rPr>
          <w:rFonts w:ascii="Consolas" w:hAnsi="Consolas" w:cs="Consolas"/>
          <w:color w:val="auto"/>
          <w:sz w:val="20"/>
          <w:lang w:val="en-US"/>
        </w:rPr>
        <w:t>zijn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geen</w:t>
      </w:r>
      <w:proofErr w:type="spellEnd"/>
      <w:r w:rsidRPr="00E56C50">
        <w:rPr>
          <w:rFonts w:ascii="Consolas" w:hAnsi="Consolas" w:cs="Consolas"/>
          <w:color w:val="auto"/>
          <w:sz w:val="20"/>
          <w:lang w:val="en-US"/>
        </w:rPr>
        <w:t xml:space="preserve"> pre- </w:t>
      </w:r>
      <w:proofErr w:type="spellStart"/>
      <w:r w:rsidRPr="00E56C50">
        <w:rPr>
          <w:rFonts w:ascii="Consolas" w:hAnsi="Consolas" w:cs="Consolas"/>
          <w:color w:val="auto"/>
          <w:sz w:val="20"/>
          <w:lang w:val="en-US"/>
        </w:rPr>
        <w:t>en</w:t>
      </w:r>
      <w:proofErr w:type="spellEnd"/>
      <w:r w:rsidRPr="00E56C50">
        <w:rPr>
          <w:rFonts w:ascii="Consolas" w:hAnsi="Consolas" w:cs="Consolas"/>
          <w:color w:val="auto"/>
          <w:sz w:val="20"/>
          <w:lang w:val="en-US"/>
        </w:rPr>
        <w:t xml:space="preserve"> post-</w:t>
      </w:r>
      <w:proofErr w:type="spellStart"/>
      <w:r w:rsidRPr="00E56C50">
        <w:rPr>
          <w:rFonts w:ascii="Consolas" w:hAnsi="Consolas" w:cs="Consolas"/>
          <w:color w:val="auto"/>
          <w:sz w:val="20"/>
          <w:lang w:val="en-US"/>
        </w:rPr>
        <w:t>hospitalisatiekosten</w:t>
      </w:r>
      <w:proofErr w:type="spellEnd"/>
      <w:r w:rsidRPr="00E56C50">
        <w:rPr>
          <w:rFonts w:ascii="Consolas" w:hAnsi="Consolas" w:cs="Consolas"/>
          <w:color w:val="auto"/>
          <w:sz w:val="20"/>
          <w:lang w:val="en-US"/>
        </w:rPr>
        <w:t>.</w:t>
      </w:r>
    </w:p>
    <w:p w:rsidR="005254C1" w:rsidRPr="00E56C50" w:rsidRDefault="005254C1" w:rsidP="00E56C50">
      <w:pPr>
        <w:pStyle w:val="Normal2"/>
        <w:shd w:val="clear" w:color="auto" w:fill="E5DFEC"/>
        <w:spacing w:line="276" w:lineRule="auto"/>
        <w:ind w:left="1134"/>
        <w:jc w:val="both"/>
        <w:rPr>
          <w:color w:val="auto"/>
          <w:sz w:val="20"/>
        </w:rPr>
      </w:pPr>
      <w:proofErr w:type="spellStart"/>
      <w:r w:rsidRPr="00E56C50">
        <w:rPr>
          <w:rFonts w:ascii="Consolas" w:hAnsi="Consolas" w:cs="Consolas"/>
          <w:color w:val="auto"/>
          <w:sz w:val="20"/>
          <w:lang w:val="en-US"/>
        </w:rPr>
        <w:t>Deze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mededeling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geldt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extramurale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cataractoperaties</w:t>
      </w:r>
      <w:proofErr w:type="spellEnd"/>
      <w:r w:rsidRPr="00E56C50">
        <w:rPr>
          <w:rFonts w:ascii="Consolas" w:hAnsi="Consolas" w:cs="Consolas"/>
          <w:color w:val="auto"/>
          <w:sz w:val="20"/>
          <w:lang w:val="en-US"/>
        </w:rPr>
        <w:t xml:space="preserve">, conform de </w:t>
      </w:r>
      <w:proofErr w:type="spellStart"/>
      <w:r w:rsidRPr="00E56C50">
        <w:rPr>
          <w:rFonts w:ascii="Consolas" w:hAnsi="Consolas" w:cs="Consolas"/>
          <w:color w:val="auto"/>
          <w:sz w:val="20"/>
          <w:lang w:val="en-US"/>
        </w:rPr>
        <w:t>conventie</w:t>
      </w:r>
      <w:proofErr w:type="spellEnd"/>
      <w:r w:rsidRPr="00E56C50">
        <w:rPr>
          <w:rFonts w:ascii="Consolas" w:hAnsi="Consolas" w:cs="Consolas"/>
          <w:color w:val="auto"/>
          <w:sz w:val="20"/>
          <w:lang w:val="en-US"/>
        </w:rPr>
        <w:t xml:space="preserve"> van 05/01/2010 </w:t>
      </w:r>
      <w:proofErr w:type="spellStart"/>
      <w:r w:rsidRPr="00E56C50">
        <w:rPr>
          <w:rFonts w:ascii="Consolas" w:hAnsi="Consolas" w:cs="Consolas"/>
          <w:color w:val="auto"/>
          <w:sz w:val="20"/>
          <w:lang w:val="en-US"/>
        </w:rPr>
        <w:t>tussen</w:t>
      </w:r>
      <w:proofErr w:type="spellEnd"/>
      <w:r w:rsidRPr="00E56C50">
        <w:rPr>
          <w:rFonts w:ascii="Consolas" w:hAnsi="Consolas" w:cs="Consolas"/>
          <w:color w:val="auto"/>
          <w:sz w:val="20"/>
          <w:lang w:val="en-US"/>
        </w:rPr>
        <w:t xml:space="preserve"> DKV </w:t>
      </w:r>
      <w:proofErr w:type="spellStart"/>
      <w:r w:rsidRPr="00E56C50">
        <w:rPr>
          <w:rFonts w:ascii="Consolas" w:hAnsi="Consolas" w:cs="Consolas"/>
          <w:color w:val="auto"/>
          <w:sz w:val="20"/>
          <w:lang w:val="en-US"/>
        </w:rPr>
        <w:t>en</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Werkgroep</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Extramurale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Oogheelkunde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uitgevoerd</w:t>
      </w:r>
      <w:proofErr w:type="spellEnd"/>
      <w:r w:rsidRPr="00E56C50">
        <w:rPr>
          <w:rFonts w:ascii="Consolas" w:hAnsi="Consolas" w:cs="Consolas"/>
          <w:color w:val="auto"/>
          <w:sz w:val="20"/>
          <w:lang w:val="en-US"/>
        </w:rPr>
        <w:t xml:space="preserve"> door </w:t>
      </w:r>
      <w:proofErr w:type="spellStart"/>
      <w:r w:rsidRPr="00E56C50">
        <w:rPr>
          <w:rFonts w:ascii="Consolas" w:hAnsi="Consolas" w:cs="Consolas"/>
          <w:color w:val="auto"/>
          <w:sz w:val="20"/>
          <w:lang w:val="en-US"/>
        </w:rPr>
        <w:t>oogartsen</w:t>
      </w:r>
      <w:proofErr w:type="spellEnd"/>
      <w:r w:rsidRPr="00E56C50">
        <w:rPr>
          <w:rFonts w:ascii="Consolas" w:hAnsi="Consolas" w:cs="Consolas"/>
          <w:color w:val="auto"/>
          <w:sz w:val="20"/>
          <w:lang w:val="en-US"/>
        </w:rPr>
        <w:t xml:space="preserve"> die </w:t>
      </w:r>
      <w:proofErr w:type="spellStart"/>
      <w:r w:rsidRPr="00E56C50">
        <w:rPr>
          <w:rFonts w:ascii="Consolas" w:hAnsi="Consolas" w:cs="Consolas"/>
          <w:color w:val="auto"/>
          <w:sz w:val="20"/>
          <w:lang w:val="en-US"/>
        </w:rPr>
        <w:t>zijn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toegetreden</w:t>
      </w:r>
      <w:proofErr w:type="spellEnd"/>
      <w:r w:rsidRPr="00E56C50">
        <w:rPr>
          <w:rFonts w:ascii="Consolas" w:hAnsi="Consolas" w:cs="Consolas"/>
          <w:color w:val="auto"/>
          <w:sz w:val="20"/>
          <w:lang w:val="en-US"/>
        </w:rPr>
        <w:t xml:space="preserve"> tot </w:t>
      </w:r>
      <w:proofErr w:type="spellStart"/>
      <w:r w:rsidRPr="00E56C50">
        <w:rPr>
          <w:rFonts w:ascii="Consolas" w:hAnsi="Consolas" w:cs="Consolas"/>
          <w:color w:val="auto"/>
          <w:sz w:val="20"/>
          <w:lang w:val="en-US"/>
        </w:rPr>
        <w:t>deze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overeenkomst</w:t>
      </w:r>
      <w:proofErr w:type="spellEnd"/>
      <w:r w:rsidRPr="00E56C50">
        <w:rPr>
          <w:rFonts w:ascii="Consolas" w:hAnsi="Consolas" w:cs="Consolas"/>
          <w:color w:val="auto"/>
          <w:sz w:val="20"/>
          <w:lang w:val="en-US"/>
        </w:rPr>
        <w:t>.</w:t>
      </w:r>
    </w:p>
    <w:p w:rsidR="005254C1" w:rsidRPr="00E56C50" w:rsidRDefault="005254C1" w:rsidP="00E56C50">
      <w:pPr>
        <w:pStyle w:val="Normal2"/>
        <w:spacing w:line="276" w:lineRule="auto"/>
        <w:rPr>
          <w:color w:val="auto"/>
          <w:sz w:val="20"/>
        </w:rPr>
      </w:pPr>
      <w:r w:rsidRPr="00E56C50">
        <w:rPr>
          <w:rFonts w:ascii="Consolas" w:hAnsi="Consolas" w:cs="Consolas"/>
          <w:color w:val="auto"/>
          <w:sz w:val="20"/>
          <w:lang w:val="en-US"/>
        </w:rPr>
        <w:t> </w:t>
      </w:r>
    </w:p>
    <w:p w:rsidR="005254C1" w:rsidRPr="00E56C50" w:rsidRDefault="005254C1" w:rsidP="00E56C50">
      <w:pPr>
        <w:pStyle w:val="Kop3"/>
        <w:spacing w:line="276" w:lineRule="auto"/>
        <w:rPr>
          <w:rFonts w:eastAsia="Times New Roman"/>
          <w:color w:val="auto"/>
          <w:sz w:val="28"/>
        </w:rPr>
      </w:pPr>
      <w:bookmarkStart w:id="2" w:name="_Toc406581690"/>
      <w:r w:rsidRPr="00E56C50">
        <w:rPr>
          <w:rFonts w:eastAsia="Times New Roman"/>
          <w:color w:val="auto"/>
          <w:sz w:val="28"/>
          <w:lang w:val="en-US"/>
        </w:rPr>
        <w:t xml:space="preserve">0217 |  </w:t>
      </w:r>
      <w:bookmarkEnd w:id="2"/>
      <w:proofErr w:type="spellStart"/>
      <w:r w:rsidRPr="00E56C50">
        <w:rPr>
          <w:rFonts w:eastAsia="Times New Roman"/>
          <w:color w:val="auto"/>
          <w:sz w:val="28"/>
          <w:lang w:val="en-US"/>
        </w:rPr>
        <w:t>Extramuros</w:t>
      </w:r>
      <w:proofErr w:type="spellEnd"/>
      <w:r w:rsidRPr="00E56C50">
        <w:rPr>
          <w:rFonts w:eastAsia="Times New Roman"/>
          <w:color w:val="auto"/>
          <w:sz w:val="28"/>
          <w:lang w:val="en-US"/>
        </w:rPr>
        <w:t xml:space="preserve">: </w:t>
      </w:r>
      <w:proofErr w:type="spellStart"/>
      <w:r w:rsidRPr="00E56C50">
        <w:rPr>
          <w:rFonts w:eastAsia="Times New Roman"/>
          <w:color w:val="auto"/>
          <w:sz w:val="28"/>
          <w:lang w:val="en-US"/>
        </w:rPr>
        <w:t>Oogheelkunde</w:t>
      </w:r>
      <w:proofErr w:type="spellEnd"/>
      <w:r w:rsidRPr="00E56C50">
        <w:rPr>
          <w:rFonts w:eastAsia="Times New Roman"/>
          <w:color w:val="auto"/>
          <w:sz w:val="28"/>
          <w:lang w:val="en-US"/>
        </w:rPr>
        <w:t xml:space="preserve"> (alg.) – </w:t>
      </w:r>
      <w:proofErr w:type="spellStart"/>
      <w:r w:rsidRPr="00E56C50">
        <w:rPr>
          <w:rFonts w:eastAsia="Times New Roman"/>
          <w:color w:val="auto"/>
          <w:sz w:val="28"/>
          <w:lang w:val="en-US"/>
        </w:rPr>
        <w:t>Niet</w:t>
      </w:r>
      <w:proofErr w:type="spellEnd"/>
      <w:r w:rsidRPr="00E56C50">
        <w:rPr>
          <w:rFonts w:eastAsia="Times New Roman"/>
          <w:color w:val="auto"/>
          <w:sz w:val="28"/>
          <w:lang w:val="en-US"/>
        </w:rPr>
        <w:t xml:space="preserve"> </w:t>
      </w:r>
      <w:proofErr w:type="spellStart"/>
      <w:r w:rsidRPr="00E56C50">
        <w:rPr>
          <w:rFonts w:eastAsia="Times New Roman"/>
          <w:color w:val="auto"/>
          <w:sz w:val="28"/>
          <w:lang w:val="en-US"/>
        </w:rPr>
        <w:t>voor</w:t>
      </w:r>
      <w:proofErr w:type="spellEnd"/>
      <w:r w:rsidRPr="00E56C50">
        <w:rPr>
          <w:rFonts w:eastAsia="Times New Roman"/>
          <w:color w:val="auto"/>
          <w:sz w:val="28"/>
          <w:lang w:val="en-US"/>
        </w:rPr>
        <w:t xml:space="preserve"> keratoconus!</w:t>
      </w:r>
    </w:p>
    <w:p w:rsidR="005254C1" w:rsidRPr="00E56C50" w:rsidRDefault="005254C1" w:rsidP="00E56C50">
      <w:pPr>
        <w:pStyle w:val="Normal2"/>
        <w:spacing w:line="276" w:lineRule="auto"/>
        <w:rPr>
          <w:color w:val="auto"/>
          <w:sz w:val="20"/>
        </w:rPr>
      </w:pPr>
      <w:r w:rsidRPr="00E56C50">
        <w:rPr>
          <w:rFonts w:ascii="Consolas" w:hAnsi="Consolas" w:cs="Consolas"/>
          <w:color w:val="auto"/>
          <w:sz w:val="12"/>
          <w:szCs w:val="10"/>
          <w:lang w:val="en-US"/>
        </w:rPr>
        <w:t> </w:t>
      </w:r>
    </w:p>
    <w:p w:rsidR="005254C1" w:rsidRPr="00E56C50" w:rsidRDefault="005254C1" w:rsidP="00E56C50">
      <w:pPr>
        <w:pStyle w:val="Normal2"/>
        <w:shd w:val="clear" w:color="auto" w:fill="E5DFEC"/>
        <w:spacing w:line="276" w:lineRule="auto"/>
        <w:ind w:left="1134"/>
        <w:jc w:val="both"/>
        <w:rPr>
          <w:color w:val="auto"/>
          <w:sz w:val="20"/>
        </w:rPr>
      </w:pPr>
      <w:proofErr w:type="spellStart"/>
      <w:r w:rsidRPr="00E56C50">
        <w:rPr>
          <w:rFonts w:ascii="Consolas" w:hAnsi="Consolas" w:cs="Consolas"/>
          <w:b/>
          <w:bCs/>
          <w:color w:val="auto"/>
          <w:sz w:val="20"/>
          <w:u w:val="single"/>
          <w:lang w:val="en-US"/>
        </w:rPr>
        <w:t>Betreft</w:t>
      </w:r>
      <w:proofErr w:type="spellEnd"/>
      <w:r w:rsidRPr="00E56C50">
        <w:rPr>
          <w:rFonts w:ascii="Consolas" w:hAnsi="Consolas" w:cs="Consolas"/>
          <w:b/>
          <w:bCs/>
          <w:color w:val="auto"/>
          <w:sz w:val="20"/>
          <w:lang w:val="en-US"/>
        </w:rPr>
        <w:t>:</w:t>
      </w:r>
    </w:p>
    <w:p w:rsidR="005254C1" w:rsidRPr="00E56C50" w:rsidRDefault="005254C1" w:rsidP="00E56C50">
      <w:pPr>
        <w:pStyle w:val="Normal2"/>
        <w:shd w:val="clear" w:color="auto" w:fill="E5DFEC"/>
        <w:spacing w:line="276" w:lineRule="auto"/>
        <w:ind w:left="1134"/>
        <w:jc w:val="both"/>
        <w:rPr>
          <w:color w:val="auto"/>
          <w:sz w:val="20"/>
        </w:rPr>
      </w:pPr>
      <w:proofErr w:type="spellStart"/>
      <w:r w:rsidRPr="00E56C50">
        <w:rPr>
          <w:rFonts w:ascii="Consolas" w:hAnsi="Consolas" w:cs="Consolas"/>
          <w:b/>
          <w:bCs/>
          <w:color w:val="auto"/>
          <w:sz w:val="20"/>
          <w:u w:val="single"/>
          <w:lang w:val="en-US"/>
        </w:rPr>
        <w:t>Extramurale</w:t>
      </w:r>
      <w:proofErr w:type="spellEnd"/>
      <w:r w:rsidRPr="00E56C50">
        <w:rPr>
          <w:rFonts w:ascii="Consolas" w:hAnsi="Consolas" w:cs="Consolas"/>
          <w:b/>
          <w:bCs/>
          <w:color w:val="auto"/>
          <w:sz w:val="20"/>
          <w:u w:val="single"/>
          <w:lang w:val="en-US"/>
        </w:rPr>
        <w:t xml:space="preserve"> </w:t>
      </w:r>
      <w:proofErr w:type="spellStart"/>
      <w:r w:rsidRPr="00E56C50">
        <w:rPr>
          <w:rFonts w:ascii="Consolas" w:hAnsi="Consolas" w:cs="Consolas"/>
          <w:b/>
          <w:bCs/>
          <w:color w:val="auto"/>
          <w:sz w:val="20"/>
          <w:u w:val="single"/>
          <w:lang w:val="en-US"/>
        </w:rPr>
        <w:t>oogheelkunde</w:t>
      </w:r>
      <w:proofErr w:type="spellEnd"/>
    </w:p>
    <w:p w:rsidR="005254C1" w:rsidRPr="00E56C50" w:rsidRDefault="005254C1" w:rsidP="00E56C50">
      <w:pPr>
        <w:pStyle w:val="Normal2"/>
        <w:shd w:val="clear" w:color="auto" w:fill="E5DFEC"/>
        <w:spacing w:line="276" w:lineRule="auto"/>
        <w:ind w:left="1134"/>
        <w:jc w:val="both"/>
        <w:rPr>
          <w:color w:val="auto"/>
          <w:sz w:val="20"/>
        </w:rPr>
      </w:pPr>
      <w:r w:rsidRPr="00E56C50">
        <w:rPr>
          <w:rFonts w:ascii="Consolas" w:hAnsi="Consolas" w:cs="Consolas"/>
          <w:color w:val="auto"/>
          <w:sz w:val="20"/>
          <w:lang w:val="en-US"/>
        </w:rPr>
        <w:t> </w:t>
      </w:r>
    </w:p>
    <w:p w:rsidR="005254C1" w:rsidRPr="00E56C50" w:rsidRDefault="005254C1" w:rsidP="00E56C50">
      <w:pPr>
        <w:pStyle w:val="Normal2"/>
        <w:shd w:val="clear" w:color="auto" w:fill="E5DFEC"/>
        <w:spacing w:line="276" w:lineRule="auto"/>
        <w:ind w:left="1134"/>
        <w:jc w:val="both"/>
        <w:rPr>
          <w:color w:val="auto"/>
          <w:sz w:val="20"/>
        </w:rPr>
      </w:pPr>
      <w:proofErr w:type="spellStart"/>
      <w:r w:rsidRPr="00E56C50">
        <w:rPr>
          <w:rFonts w:ascii="Consolas" w:hAnsi="Consolas" w:cs="Consolas"/>
          <w:color w:val="auto"/>
          <w:sz w:val="20"/>
          <w:lang w:val="en-US"/>
        </w:rPr>
        <w:t>Onze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verzekerde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opteerde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oogoperatie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uitgevoerd</w:t>
      </w:r>
      <w:proofErr w:type="spellEnd"/>
      <w:r w:rsidRPr="00E56C50">
        <w:rPr>
          <w:rFonts w:ascii="Consolas" w:hAnsi="Consolas" w:cs="Consolas"/>
          <w:color w:val="auto"/>
          <w:sz w:val="20"/>
          <w:lang w:val="en-US"/>
        </w:rPr>
        <w:t xml:space="preserve"> in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oogheelkundig</w:t>
      </w:r>
      <w:proofErr w:type="spellEnd"/>
      <w:r w:rsidRPr="00E56C50">
        <w:rPr>
          <w:rFonts w:ascii="Consolas" w:hAnsi="Consolas" w:cs="Consolas"/>
          <w:color w:val="auto"/>
          <w:sz w:val="20"/>
          <w:lang w:val="en-US"/>
        </w:rPr>
        <w:t xml:space="preserve"> centrum </w:t>
      </w:r>
      <w:proofErr w:type="spellStart"/>
      <w:r w:rsidRPr="00E56C50">
        <w:rPr>
          <w:rFonts w:ascii="Consolas" w:hAnsi="Consolas" w:cs="Consolas"/>
          <w:color w:val="auto"/>
          <w:sz w:val="20"/>
          <w:lang w:val="en-US"/>
        </w:rPr>
        <w:t>buiten</w:t>
      </w:r>
      <w:proofErr w:type="spellEnd"/>
      <w:r w:rsidRPr="00E56C50">
        <w:rPr>
          <w:rFonts w:ascii="Consolas" w:hAnsi="Consolas" w:cs="Consolas"/>
          <w:color w:val="auto"/>
          <w:sz w:val="20"/>
          <w:lang w:val="en-US"/>
        </w:rPr>
        <w:t xml:space="preserve"> het </w:t>
      </w:r>
      <w:proofErr w:type="spellStart"/>
      <w:r w:rsidRPr="00E56C50">
        <w:rPr>
          <w:rFonts w:ascii="Consolas" w:hAnsi="Consolas" w:cs="Consolas"/>
          <w:color w:val="auto"/>
          <w:sz w:val="20"/>
          <w:lang w:val="en-US"/>
        </w:rPr>
        <w:t>ziekenhuis</w:t>
      </w:r>
      <w:proofErr w:type="spellEnd"/>
      <w:r w:rsidRPr="00E56C50">
        <w:rPr>
          <w:rFonts w:ascii="Consolas" w:hAnsi="Consolas" w:cs="Consolas"/>
          <w:color w:val="auto"/>
          <w:sz w:val="20"/>
          <w:lang w:val="en-US"/>
        </w:rPr>
        <w:t xml:space="preserve">.   DKV </w:t>
      </w:r>
      <w:proofErr w:type="spellStart"/>
      <w:r w:rsidRPr="00E56C50">
        <w:rPr>
          <w:rFonts w:ascii="Consolas" w:hAnsi="Consolas" w:cs="Consolas"/>
          <w:color w:val="auto"/>
          <w:sz w:val="20"/>
          <w:lang w:val="en-US"/>
        </w:rPr>
        <w:t>voorziet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hiervoor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uitzonderlijke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forfaitaire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tegemoetkoming</w:t>
      </w:r>
      <w:proofErr w:type="spellEnd"/>
      <w:r w:rsidRPr="00E56C50">
        <w:rPr>
          <w:rFonts w:ascii="Consolas" w:hAnsi="Consolas" w:cs="Consolas"/>
          <w:color w:val="auto"/>
          <w:sz w:val="20"/>
          <w:lang w:val="en-US"/>
        </w:rPr>
        <w:t xml:space="preserve"> ('all in' - </w:t>
      </w:r>
      <w:proofErr w:type="spellStart"/>
      <w:r w:rsidRPr="00E56C50">
        <w:rPr>
          <w:rFonts w:ascii="Consolas" w:hAnsi="Consolas" w:cs="Consolas"/>
          <w:color w:val="auto"/>
          <w:sz w:val="20"/>
          <w:lang w:val="en-US"/>
        </w:rPr>
        <w:t>zie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afrekening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Wij</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gaan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uit</w:t>
      </w:r>
      <w:proofErr w:type="spellEnd"/>
      <w:r w:rsidRPr="00E56C50">
        <w:rPr>
          <w:rFonts w:ascii="Consolas" w:hAnsi="Consolas" w:cs="Consolas"/>
          <w:color w:val="auto"/>
          <w:sz w:val="20"/>
          <w:lang w:val="en-US"/>
        </w:rPr>
        <w:t xml:space="preserve"> van de </w:t>
      </w:r>
      <w:proofErr w:type="spellStart"/>
      <w:r w:rsidRPr="00E56C50">
        <w:rPr>
          <w:rFonts w:ascii="Consolas" w:hAnsi="Consolas" w:cs="Consolas"/>
          <w:color w:val="auto"/>
          <w:sz w:val="20"/>
          <w:lang w:val="en-US"/>
        </w:rPr>
        <w:t>veronderstelling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dat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zowel</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operatie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zelf</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als</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het </w:t>
      </w:r>
      <w:proofErr w:type="spellStart"/>
      <w:r w:rsidRPr="00E56C50">
        <w:rPr>
          <w:rFonts w:ascii="Consolas" w:hAnsi="Consolas" w:cs="Consolas"/>
          <w:color w:val="auto"/>
          <w:sz w:val="20"/>
          <w:lang w:val="en-US"/>
        </w:rPr>
        <w:t>gebruikte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materiaal</w:t>
      </w:r>
      <w:proofErr w:type="spellEnd"/>
      <w:r w:rsidRPr="00E56C50">
        <w:rPr>
          <w:rFonts w:ascii="Consolas" w:hAnsi="Consolas" w:cs="Consolas"/>
          <w:color w:val="auto"/>
          <w:sz w:val="20"/>
          <w:lang w:val="en-US"/>
        </w:rPr>
        <w:t xml:space="preserve"> (incl. </w:t>
      </w:r>
      <w:proofErr w:type="spellStart"/>
      <w:r w:rsidRPr="00E56C50">
        <w:rPr>
          <w:rFonts w:ascii="Consolas" w:hAnsi="Consolas" w:cs="Consolas"/>
          <w:color w:val="auto"/>
          <w:sz w:val="20"/>
          <w:lang w:val="en-US"/>
        </w:rPr>
        <w:t>eventuele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implantaten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tussenkomst</w:t>
      </w:r>
      <w:proofErr w:type="spellEnd"/>
      <w:r w:rsidRPr="00E56C50">
        <w:rPr>
          <w:rFonts w:ascii="Consolas" w:hAnsi="Consolas" w:cs="Consolas"/>
          <w:color w:val="auto"/>
          <w:sz w:val="20"/>
          <w:lang w:val="en-US"/>
        </w:rPr>
        <w:t xml:space="preserve"> is </w:t>
      </w:r>
      <w:proofErr w:type="spellStart"/>
      <w:r w:rsidRPr="00E56C50">
        <w:rPr>
          <w:rFonts w:ascii="Consolas" w:hAnsi="Consolas" w:cs="Consolas"/>
          <w:color w:val="auto"/>
          <w:sz w:val="20"/>
          <w:lang w:val="en-US"/>
        </w:rPr>
        <w:t>vanwege</w:t>
      </w:r>
      <w:proofErr w:type="spellEnd"/>
      <w:r w:rsidRPr="00E56C50">
        <w:rPr>
          <w:rFonts w:ascii="Consolas" w:hAnsi="Consolas" w:cs="Consolas"/>
          <w:color w:val="auto"/>
          <w:sz w:val="20"/>
          <w:lang w:val="en-US"/>
        </w:rPr>
        <w:t xml:space="preserve"> het </w:t>
      </w:r>
      <w:proofErr w:type="spellStart"/>
      <w:r w:rsidRPr="00E56C50">
        <w:rPr>
          <w:rFonts w:ascii="Consolas" w:hAnsi="Consolas" w:cs="Consolas"/>
          <w:color w:val="auto"/>
          <w:sz w:val="20"/>
          <w:lang w:val="en-US"/>
        </w:rPr>
        <w:t>ziekenfonds</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Desgevallend</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resulteert</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tussenkomst</w:t>
      </w:r>
      <w:proofErr w:type="spellEnd"/>
      <w:r w:rsidRPr="00E56C50">
        <w:rPr>
          <w:rFonts w:ascii="Consolas" w:hAnsi="Consolas" w:cs="Consolas"/>
          <w:color w:val="auto"/>
          <w:sz w:val="20"/>
          <w:lang w:val="en-US"/>
        </w:rPr>
        <w:t xml:space="preserve"> van DKV en die van het RIZIV in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zo </w:t>
      </w:r>
      <w:proofErr w:type="spellStart"/>
      <w:r w:rsidRPr="00E56C50">
        <w:rPr>
          <w:rFonts w:ascii="Consolas" w:hAnsi="Consolas" w:cs="Consolas"/>
          <w:color w:val="auto"/>
          <w:sz w:val="20"/>
          <w:lang w:val="en-US"/>
        </w:rPr>
        <w:t>goed</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als</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volledige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dekking</w:t>
      </w:r>
      <w:proofErr w:type="spellEnd"/>
      <w:r w:rsidRPr="00E56C50">
        <w:rPr>
          <w:rFonts w:ascii="Consolas" w:hAnsi="Consolas" w:cs="Consolas"/>
          <w:color w:val="auto"/>
          <w:sz w:val="20"/>
          <w:lang w:val="en-US"/>
        </w:rPr>
        <w:t xml:space="preserve"> van de </w:t>
      </w:r>
      <w:proofErr w:type="spellStart"/>
      <w:r w:rsidRPr="00E56C50">
        <w:rPr>
          <w:rFonts w:ascii="Consolas" w:hAnsi="Consolas" w:cs="Consolas"/>
          <w:color w:val="auto"/>
          <w:sz w:val="20"/>
          <w:lang w:val="en-US"/>
        </w:rPr>
        <w:t>kosten</w:t>
      </w:r>
      <w:proofErr w:type="spellEnd"/>
      <w:r w:rsidRPr="00E56C50">
        <w:rPr>
          <w:rFonts w:ascii="Consolas" w:hAnsi="Consolas" w:cs="Consolas"/>
          <w:color w:val="auto"/>
          <w:sz w:val="20"/>
          <w:lang w:val="en-US"/>
        </w:rPr>
        <w:t xml:space="preserve"> van </w:t>
      </w:r>
      <w:proofErr w:type="spellStart"/>
      <w:r w:rsidRPr="00E56C50">
        <w:rPr>
          <w:rFonts w:ascii="Consolas" w:hAnsi="Consolas" w:cs="Consolas"/>
          <w:color w:val="auto"/>
          <w:sz w:val="20"/>
          <w:lang w:val="en-US"/>
        </w:rPr>
        <w:t>deze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ingreep</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Mocht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hierbij</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echter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techniek</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en</w:t>
      </w:r>
      <w:proofErr w:type="spellEnd"/>
      <w:r w:rsidRPr="00E56C50">
        <w:rPr>
          <w:rFonts w:ascii="Consolas" w:hAnsi="Consolas" w:cs="Consolas"/>
          <w:color w:val="auto"/>
          <w:sz w:val="20"/>
          <w:lang w:val="en-US"/>
        </w:rPr>
        <w:t xml:space="preserve">/of </w:t>
      </w:r>
      <w:proofErr w:type="spellStart"/>
      <w:r w:rsidRPr="00E56C50">
        <w:rPr>
          <w:rFonts w:ascii="Consolas" w:hAnsi="Consolas" w:cs="Consolas"/>
          <w:color w:val="auto"/>
          <w:sz w:val="20"/>
          <w:lang w:val="en-US"/>
        </w:rPr>
        <w:t>materiaal</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worden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aangewend</w:t>
      </w:r>
      <w:proofErr w:type="spellEnd"/>
      <w:r w:rsidRPr="00E56C50">
        <w:rPr>
          <w:rFonts w:ascii="Consolas" w:hAnsi="Consolas" w:cs="Consolas"/>
          <w:color w:val="auto"/>
          <w:sz w:val="20"/>
          <w:lang w:val="en-US"/>
        </w:rPr>
        <w:t xml:space="preserve"> die </w:t>
      </w:r>
      <w:proofErr w:type="spellStart"/>
      <w:r w:rsidRPr="00E56C50">
        <w:rPr>
          <w:rFonts w:ascii="Consolas" w:hAnsi="Consolas" w:cs="Consolas"/>
          <w:color w:val="auto"/>
          <w:sz w:val="20"/>
          <w:lang w:val="en-US"/>
        </w:rPr>
        <w:t>niet</w:t>
      </w:r>
      <w:proofErr w:type="spellEnd"/>
      <w:r w:rsidRPr="00E56C50">
        <w:rPr>
          <w:rFonts w:ascii="Consolas" w:hAnsi="Consolas" w:cs="Consolas"/>
          <w:color w:val="auto"/>
          <w:sz w:val="20"/>
          <w:lang w:val="en-US"/>
        </w:rPr>
        <w:t xml:space="preserve"> is </w:t>
      </w:r>
      <w:proofErr w:type="spellStart"/>
      <w:r w:rsidRPr="00E56C50">
        <w:rPr>
          <w:rFonts w:ascii="Consolas" w:hAnsi="Consolas" w:cs="Consolas"/>
          <w:color w:val="auto"/>
          <w:sz w:val="20"/>
          <w:lang w:val="en-US"/>
        </w:rPr>
        <w:t>erkend</w:t>
      </w:r>
      <w:proofErr w:type="spellEnd"/>
      <w:r w:rsidRPr="00E56C50">
        <w:rPr>
          <w:rFonts w:ascii="Consolas" w:hAnsi="Consolas" w:cs="Consolas"/>
          <w:color w:val="auto"/>
          <w:sz w:val="20"/>
          <w:lang w:val="en-US"/>
        </w:rPr>
        <w:t xml:space="preserve"> door het RIZIV, </w:t>
      </w:r>
      <w:proofErr w:type="spellStart"/>
      <w:r w:rsidRPr="00E56C50">
        <w:rPr>
          <w:rFonts w:ascii="Consolas" w:hAnsi="Consolas" w:cs="Consolas"/>
          <w:color w:val="auto"/>
          <w:sz w:val="20"/>
          <w:lang w:val="en-US"/>
        </w:rPr>
        <w:t>dan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blijft</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hierdoor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gegenereerde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meerkost</w:t>
      </w:r>
      <w:proofErr w:type="spellEnd"/>
      <w:r w:rsidRPr="00E56C50">
        <w:rPr>
          <w:rFonts w:ascii="Consolas" w:hAnsi="Consolas" w:cs="Consolas"/>
          <w:color w:val="auto"/>
          <w:sz w:val="20"/>
          <w:lang w:val="en-US"/>
        </w:rPr>
        <w:t xml:space="preserve"> hoe </w:t>
      </w:r>
      <w:proofErr w:type="spellStart"/>
      <w:r w:rsidRPr="00E56C50">
        <w:rPr>
          <w:rFonts w:ascii="Consolas" w:hAnsi="Consolas" w:cs="Consolas"/>
          <w:color w:val="auto"/>
          <w:sz w:val="20"/>
          <w:lang w:val="en-US"/>
        </w:rPr>
        <w:t>dan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ook</w:t>
      </w:r>
      <w:proofErr w:type="spellEnd"/>
      <w:r w:rsidRPr="00E56C50">
        <w:rPr>
          <w:rFonts w:ascii="Consolas" w:hAnsi="Consolas" w:cs="Consolas"/>
          <w:color w:val="auto"/>
          <w:sz w:val="20"/>
          <w:lang w:val="en-US"/>
        </w:rPr>
        <w:t xml:space="preserve"> ten </w:t>
      </w:r>
      <w:proofErr w:type="spellStart"/>
      <w:r w:rsidRPr="00E56C50">
        <w:rPr>
          <w:rFonts w:ascii="Consolas" w:hAnsi="Consolas" w:cs="Consolas"/>
          <w:color w:val="auto"/>
          <w:sz w:val="20"/>
          <w:lang w:val="en-US"/>
        </w:rPr>
        <w:t>laste</w:t>
      </w:r>
      <w:proofErr w:type="spellEnd"/>
      <w:r w:rsidRPr="00E56C50">
        <w:rPr>
          <w:rFonts w:ascii="Consolas" w:hAnsi="Consolas" w:cs="Consolas"/>
          <w:color w:val="auto"/>
          <w:sz w:val="20"/>
          <w:lang w:val="en-US"/>
        </w:rPr>
        <w:t xml:space="preserve"> van de </w:t>
      </w:r>
      <w:proofErr w:type="spellStart"/>
      <w:r w:rsidRPr="00E56C50">
        <w:rPr>
          <w:rFonts w:ascii="Consolas" w:hAnsi="Consolas" w:cs="Consolas"/>
          <w:color w:val="auto"/>
          <w:sz w:val="20"/>
          <w:lang w:val="en-US"/>
        </w:rPr>
        <w:t>patiënt</w:t>
      </w:r>
      <w:proofErr w:type="spellEnd"/>
      <w:r w:rsidRPr="00E56C50">
        <w:rPr>
          <w:rFonts w:ascii="Consolas" w:hAnsi="Consolas" w:cs="Consolas"/>
          <w:color w:val="auto"/>
          <w:sz w:val="20"/>
          <w:lang w:val="en-US"/>
        </w:rPr>
        <w:t>.</w:t>
      </w:r>
    </w:p>
    <w:p w:rsidR="005254C1" w:rsidRPr="00E56C50" w:rsidRDefault="005254C1" w:rsidP="00E56C50">
      <w:pPr>
        <w:pStyle w:val="Normal2"/>
        <w:shd w:val="clear" w:color="auto" w:fill="E5DFEC"/>
        <w:spacing w:line="276" w:lineRule="auto"/>
        <w:ind w:left="1134"/>
        <w:jc w:val="both"/>
        <w:rPr>
          <w:color w:val="auto"/>
          <w:sz w:val="20"/>
        </w:rPr>
      </w:pPr>
      <w:r w:rsidRPr="00E56C50">
        <w:rPr>
          <w:rFonts w:ascii="Consolas" w:hAnsi="Consolas" w:cs="Consolas"/>
          <w:color w:val="auto"/>
          <w:sz w:val="20"/>
          <w:lang w:val="en-US"/>
        </w:rPr>
        <w:t>NOOT :</w:t>
      </w:r>
    </w:p>
    <w:p w:rsidR="005254C1" w:rsidRPr="00E56C50" w:rsidRDefault="005254C1" w:rsidP="00E56C50">
      <w:pPr>
        <w:pStyle w:val="Normal2"/>
        <w:shd w:val="clear" w:color="auto" w:fill="E5DFEC"/>
        <w:spacing w:line="276" w:lineRule="auto"/>
        <w:ind w:left="1134"/>
        <w:jc w:val="both"/>
        <w:rPr>
          <w:color w:val="auto"/>
          <w:sz w:val="20"/>
        </w:rPr>
      </w:pPr>
      <w:proofErr w:type="spellStart"/>
      <w:r w:rsidRPr="00E56C50">
        <w:rPr>
          <w:rFonts w:ascii="Consolas" w:hAnsi="Consolas" w:cs="Consolas"/>
          <w:color w:val="auto"/>
          <w:sz w:val="20"/>
          <w:lang w:val="en-US"/>
        </w:rPr>
        <w:t>Eventuele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vrijstellingen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voorzien</w:t>
      </w:r>
      <w:proofErr w:type="spellEnd"/>
      <w:r w:rsidRPr="00E56C50">
        <w:rPr>
          <w:rFonts w:ascii="Consolas" w:hAnsi="Consolas" w:cs="Consolas"/>
          <w:color w:val="auto"/>
          <w:sz w:val="20"/>
          <w:lang w:val="en-US"/>
        </w:rPr>
        <w:t xml:space="preserve"> in de </w:t>
      </w:r>
      <w:proofErr w:type="spellStart"/>
      <w:r w:rsidRPr="00E56C50">
        <w:rPr>
          <w:rFonts w:ascii="Consolas" w:hAnsi="Consolas" w:cs="Consolas"/>
          <w:color w:val="auto"/>
          <w:sz w:val="20"/>
          <w:lang w:val="en-US"/>
        </w:rPr>
        <w:t>waarborg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worden</w:t>
      </w:r>
      <w:proofErr w:type="spellEnd"/>
      <w:r w:rsidRPr="00E56C50">
        <w:rPr>
          <w:rFonts w:ascii="Consolas" w:hAnsi="Consolas" w:cs="Consolas"/>
          <w:color w:val="auto"/>
          <w:sz w:val="20"/>
          <w:lang w:val="en-US"/>
        </w:rPr>
        <w:t xml:space="preserve"> in </w:t>
      </w:r>
      <w:proofErr w:type="spellStart"/>
      <w:r w:rsidRPr="00E56C50">
        <w:rPr>
          <w:rFonts w:ascii="Consolas" w:hAnsi="Consolas" w:cs="Consolas"/>
          <w:color w:val="auto"/>
          <w:sz w:val="20"/>
          <w:lang w:val="en-US"/>
        </w:rPr>
        <w:t>mindering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gebracht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Aangezien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hospitalisatie</w:t>
      </w:r>
      <w:proofErr w:type="spellEnd"/>
      <w:r w:rsidRPr="00E56C50">
        <w:rPr>
          <w:rFonts w:ascii="Consolas" w:hAnsi="Consolas" w:cs="Consolas"/>
          <w:color w:val="auto"/>
          <w:sz w:val="20"/>
          <w:lang w:val="en-US"/>
        </w:rPr>
        <w:t xml:space="preserve"> is, </w:t>
      </w:r>
      <w:proofErr w:type="spellStart"/>
      <w:r w:rsidRPr="00E56C50">
        <w:rPr>
          <w:rFonts w:ascii="Consolas" w:hAnsi="Consolas" w:cs="Consolas"/>
          <w:color w:val="auto"/>
          <w:sz w:val="20"/>
          <w:lang w:val="en-US"/>
        </w:rPr>
        <w:t>zijn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geen</w:t>
      </w:r>
      <w:proofErr w:type="spellEnd"/>
      <w:r w:rsidRPr="00E56C50">
        <w:rPr>
          <w:rFonts w:ascii="Consolas" w:hAnsi="Consolas" w:cs="Consolas"/>
          <w:color w:val="auto"/>
          <w:sz w:val="20"/>
          <w:lang w:val="en-US"/>
        </w:rPr>
        <w:t xml:space="preserve"> pre- </w:t>
      </w:r>
      <w:proofErr w:type="spellStart"/>
      <w:r w:rsidRPr="00E56C50">
        <w:rPr>
          <w:rFonts w:ascii="Consolas" w:hAnsi="Consolas" w:cs="Consolas"/>
          <w:color w:val="auto"/>
          <w:sz w:val="20"/>
          <w:lang w:val="en-US"/>
        </w:rPr>
        <w:t>en</w:t>
      </w:r>
      <w:proofErr w:type="spellEnd"/>
      <w:r w:rsidRPr="00E56C50">
        <w:rPr>
          <w:rFonts w:ascii="Consolas" w:hAnsi="Consolas" w:cs="Consolas"/>
          <w:color w:val="auto"/>
          <w:sz w:val="20"/>
          <w:lang w:val="en-US"/>
        </w:rPr>
        <w:t xml:space="preserve"> post-</w:t>
      </w:r>
      <w:proofErr w:type="spellStart"/>
      <w:r w:rsidRPr="00E56C50">
        <w:rPr>
          <w:rFonts w:ascii="Consolas" w:hAnsi="Consolas" w:cs="Consolas"/>
          <w:color w:val="auto"/>
          <w:sz w:val="20"/>
          <w:lang w:val="en-US"/>
        </w:rPr>
        <w:t>hospitalisatiekosten</w:t>
      </w:r>
      <w:proofErr w:type="spellEnd"/>
      <w:r w:rsidRPr="00E56C50">
        <w:rPr>
          <w:rFonts w:ascii="Consolas" w:hAnsi="Consolas" w:cs="Consolas"/>
          <w:color w:val="auto"/>
          <w:sz w:val="20"/>
          <w:lang w:val="en-US"/>
        </w:rPr>
        <w:t>.    </w:t>
      </w:r>
      <w:proofErr w:type="spellStart"/>
      <w:r w:rsidRPr="00E56C50">
        <w:rPr>
          <w:rFonts w:ascii="Consolas" w:hAnsi="Consolas" w:cs="Consolas"/>
          <w:color w:val="auto"/>
          <w:sz w:val="20"/>
          <w:lang w:val="en-US"/>
        </w:rPr>
        <w:t>Deze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mededeling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geldt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extramurale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oogoperaties</w:t>
      </w:r>
      <w:proofErr w:type="spellEnd"/>
      <w:r w:rsidRPr="00E56C50">
        <w:rPr>
          <w:rFonts w:ascii="Consolas" w:hAnsi="Consolas" w:cs="Consolas"/>
          <w:color w:val="auto"/>
          <w:sz w:val="20"/>
          <w:lang w:val="en-US"/>
        </w:rPr>
        <w:t xml:space="preserve">, conform de </w:t>
      </w:r>
      <w:proofErr w:type="spellStart"/>
      <w:r w:rsidRPr="00E56C50">
        <w:rPr>
          <w:rFonts w:ascii="Consolas" w:hAnsi="Consolas" w:cs="Consolas"/>
          <w:color w:val="auto"/>
          <w:sz w:val="20"/>
          <w:lang w:val="en-US"/>
        </w:rPr>
        <w:t>conventies</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tussen</w:t>
      </w:r>
      <w:proofErr w:type="spellEnd"/>
      <w:r w:rsidRPr="00E56C50">
        <w:rPr>
          <w:rFonts w:ascii="Consolas" w:hAnsi="Consolas" w:cs="Consolas"/>
          <w:color w:val="auto"/>
          <w:sz w:val="20"/>
          <w:lang w:val="en-US"/>
        </w:rPr>
        <w:t xml:space="preserve"> DKV </w:t>
      </w:r>
      <w:proofErr w:type="spellStart"/>
      <w:r w:rsidRPr="00E56C50">
        <w:rPr>
          <w:rFonts w:ascii="Consolas" w:hAnsi="Consolas" w:cs="Consolas"/>
          <w:color w:val="auto"/>
          <w:sz w:val="20"/>
          <w:lang w:val="en-US"/>
        </w:rPr>
        <w:t>en</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Werkgroep</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Extramurale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Oogheelkunde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uitgevoerd</w:t>
      </w:r>
      <w:proofErr w:type="spellEnd"/>
      <w:r w:rsidRPr="00E56C50">
        <w:rPr>
          <w:rFonts w:ascii="Consolas" w:hAnsi="Consolas" w:cs="Consolas"/>
          <w:color w:val="auto"/>
          <w:sz w:val="20"/>
          <w:lang w:val="en-US"/>
        </w:rPr>
        <w:t xml:space="preserve"> door </w:t>
      </w:r>
      <w:proofErr w:type="spellStart"/>
      <w:r w:rsidRPr="00E56C50">
        <w:rPr>
          <w:rFonts w:ascii="Consolas" w:hAnsi="Consolas" w:cs="Consolas"/>
          <w:color w:val="auto"/>
          <w:sz w:val="20"/>
          <w:lang w:val="en-US"/>
        </w:rPr>
        <w:t>oogartsen</w:t>
      </w:r>
      <w:proofErr w:type="spellEnd"/>
      <w:r w:rsidRPr="00E56C50">
        <w:rPr>
          <w:rFonts w:ascii="Consolas" w:hAnsi="Consolas" w:cs="Consolas"/>
          <w:color w:val="auto"/>
          <w:sz w:val="20"/>
          <w:lang w:val="en-US"/>
        </w:rPr>
        <w:t xml:space="preserve"> die </w:t>
      </w:r>
      <w:proofErr w:type="spellStart"/>
      <w:r w:rsidRPr="00E56C50">
        <w:rPr>
          <w:rFonts w:ascii="Consolas" w:hAnsi="Consolas" w:cs="Consolas"/>
          <w:color w:val="auto"/>
          <w:sz w:val="20"/>
          <w:lang w:val="en-US"/>
        </w:rPr>
        <w:t>zijn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toegetreden</w:t>
      </w:r>
      <w:proofErr w:type="spellEnd"/>
      <w:r w:rsidRPr="00E56C50">
        <w:rPr>
          <w:rFonts w:ascii="Consolas" w:hAnsi="Consolas" w:cs="Consolas"/>
          <w:color w:val="auto"/>
          <w:sz w:val="20"/>
          <w:lang w:val="en-US"/>
        </w:rPr>
        <w:t xml:space="preserve"> tot </w:t>
      </w:r>
      <w:proofErr w:type="spellStart"/>
      <w:r w:rsidRPr="00E56C50">
        <w:rPr>
          <w:rFonts w:ascii="Consolas" w:hAnsi="Consolas" w:cs="Consolas"/>
          <w:color w:val="auto"/>
          <w:sz w:val="20"/>
          <w:lang w:val="en-US"/>
        </w:rPr>
        <w:t>deze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overeenkomsten</w:t>
      </w:r>
      <w:proofErr w:type="spellEnd"/>
      <w:r w:rsidRPr="00E56C50">
        <w:rPr>
          <w:rFonts w:ascii="Consolas" w:hAnsi="Consolas" w:cs="Consolas"/>
          <w:color w:val="auto"/>
          <w:sz w:val="20"/>
          <w:lang w:val="en-US"/>
        </w:rPr>
        <w:t>.</w:t>
      </w:r>
    </w:p>
    <w:p w:rsidR="005254C1" w:rsidRPr="00E56C50" w:rsidRDefault="005254C1" w:rsidP="00E56C50">
      <w:pPr>
        <w:pStyle w:val="Normal2"/>
        <w:spacing w:line="276" w:lineRule="auto"/>
        <w:rPr>
          <w:color w:val="auto"/>
          <w:sz w:val="20"/>
        </w:rPr>
      </w:pPr>
      <w:r w:rsidRPr="00E56C50">
        <w:rPr>
          <w:rFonts w:ascii="Consolas" w:hAnsi="Consolas" w:cs="Consolas"/>
          <w:color w:val="auto"/>
          <w:sz w:val="20"/>
          <w:lang w:val="en-US"/>
        </w:rPr>
        <w:lastRenderedPageBreak/>
        <w:t> </w:t>
      </w:r>
    </w:p>
    <w:p w:rsidR="005254C1" w:rsidRPr="00E56C50" w:rsidRDefault="005254C1" w:rsidP="00E56C50">
      <w:pPr>
        <w:pStyle w:val="Kop3"/>
        <w:spacing w:line="276" w:lineRule="auto"/>
        <w:rPr>
          <w:rFonts w:eastAsia="Times New Roman"/>
          <w:color w:val="auto"/>
          <w:sz w:val="28"/>
        </w:rPr>
      </w:pPr>
      <w:bookmarkStart w:id="3" w:name="_Toc406581691"/>
      <w:r w:rsidRPr="00E56C50">
        <w:rPr>
          <w:rFonts w:eastAsia="Times New Roman"/>
          <w:color w:val="auto"/>
          <w:sz w:val="28"/>
          <w:lang w:val="en-US"/>
        </w:rPr>
        <w:t xml:space="preserve">0218/0219 |   </w:t>
      </w:r>
      <w:bookmarkEnd w:id="3"/>
      <w:proofErr w:type="spellStart"/>
      <w:r w:rsidRPr="00E56C50">
        <w:rPr>
          <w:rFonts w:eastAsia="Times New Roman"/>
          <w:color w:val="auto"/>
          <w:sz w:val="28"/>
          <w:lang w:val="en-US"/>
        </w:rPr>
        <w:t>Extramuros</w:t>
      </w:r>
      <w:proofErr w:type="spellEnd"/>
      <w:r w:rsidRPr="00E56C50">
        <w:rPr>
          <w:rFonts w:eastAsia="Times New Roman"/>
          <w:color w:val="auto"/>
          <w:sz w:val="28"/>
          <w:lang w:val="en-US"/>
        </w:rPr>
        <w:t xml:space="preserve">: </w:t>
      </w:r>
      <w:proofErr w:type="spellStart"/>
      <w:r w:rsidRPr="00E56C50">
        <w:rPr>
          <w:rFonts w:eastAsia="Times New Roman"/>
          <w:color w:val="auto"/>
          <w:sz w:val="28"/>
          <w:lang w:val="en-US"/>
        </w:rPr>
        <w:t>Behandeling</w:t>
      </w:r>
      <w:proofErr w:type="spellEnd"/>
      <w:r w:rsidRPr="00E56C50">
        <w:rPr>
          <w:rFonts w:eastAsia="Times New Roman"/>
          <w:color w:val="auto"/>
          <w:sz w:val="28"/>
          <w:lang w:val="en-US"/>
        </w:rPr>
        <w:t xml:space="preserve"> van </w:t>
      </w:r>
      <w:proofErr w:type="spellStart"/>
      <w:r w:rsidRPr="00E56C50">
        <w:rPr>
          <w:rFonts w:eastAsia="Times New Roman"/>
          <w:color w:val="auto"/>
          <w:sz w:val="28"/>
          <w:lang w:val="en-US"/>
        </w:rPr>
        <w:t>evolutieve</w:t>
      </w:r>
      <w:proofErr w:type="spellEnd"/>
      <w:r w:rsidRPr="00E56C50">
        <w:rPr>
          <w:rFonts w:eastAsia="Times New Roman"/>
          <w:color w:val="auto"/>
          <w:sz w:val="28"/>
          <w:lang w:val="en-US"/>
        </w:rPr>
        <w:t xml:space="preserve"> keratoconus </w:t>
      </w:r>
      <w:proofErr w:type="spellStart"/>
      <w:r w:rsidRPr="00E56C50">
        <w:rPr>
          <w:rFonts w:eastAsia="Times New Roman"/>
          <w:color w:val="auto"/>
          <w:sz w:val="28"/>
          <w:lang w:val="en-US"/>
        </w:rPr>
        <w:t>d.m.v</w:t>
      </w:r>
      <w:proofErr w:type="spellEnd"/>
      <w:r w:rsidRPr="00E56C50">
        <w:rPr>
          <w:rFonts w:eastAsia="Times New Roman"/>
          <w:color w:val="auto"/>
          <w:sz w:val="28"/>
          <w:lang w:val="en-US"/>
        </w:rPr>
        <w:t xml:space="preserve">. epithelium-off corneal collagen crosslinking (epi-off CXL) of </w:t>
      </w:r>
      <w:proofErr w:type="spellStart"/>
      <w:r w:rsidRPr="00E56C50">
        <w:rPr>
          <w:rFonts w:eastAsia="Times New Roman"/>
          <w:color w:val="auto"/>
          <w:sz w:val="28"/>
          <w:lang w:val="en-US"/>
        </w:rPr>
        <w:t>intracorneale</w:t>
      </w:r>
      <w:proofErr w:type="spellEnd"/>
      <w:r w:rsidRPr="00E56C50">
        <w:rPr>
          <w:rFonts w:eastAsia="Times New Roman"/>
          <w:color w:val="auto"/>
          <w:sz w:val="28"/>
          <w:lang w:val="en-US"/>
        </w:rPr>
        <w:t xml:space="preserve"> </w:t>
      </w:r>
      <w:proofErr w:type="spellStart"/>
      <w:r w:rsidRPr="00E56C50">
        <w:rPr>
          <w:rFonts w:eastAsia="Times New Roman"/>
          <w:color w:val="auto"/>
          <w:sz w:val="28"/>
          <w:lang w:val="en-US"/>
        </w:rPr>
        <w:t>ringsegmenten</w:t>
      </w:r>
      <w:proofErr w:type="spellEnd"/>
      <w:r w:rsidRPr="00E56C50">
        <w:rPr>
          <w:rFonts w:eastAsia="Times New Roman"/>
          <w:color w:val="auto"/>
          <w:sz w:val="28"/>
          <w:lang w:val="en-US"/>
        </w:rPr>
        <w:t xml:space="preserve"> (ICRS)</w:t>
      </w:r>
    </w:p>
    <w:p w:rsidR="005254C1" w:rsidRPr="00E56C50" w:rsidRDefault="005254C1" w:rsidP="00E56C50">
      <w:pPr>
        <w:pStyle w:val="Normal2"/>
        <w:spacing w:line="276" w:lineRule="auto"/>
        <w:rPr>
          <w:color w:val="auto"/>
          <w:sz w:val="20"/>
        </w:rPr>
      </w:pPr>
      <w:r w:rsidRPr="00E56C50">
        <w:rPr>
          <w:rFonts w:ascii="Consolas" w:hAnsi="Consolas" w:cs="Consolas"/>
          <w:color w:val="auto"/>
          <w:sz w:val="12"/>
          <w:szCs w:val="10"/>
          <w:lang w:val="en-US"/>
        </w:rPr>
        <w:t> </w:t>
      </w:r>
    </w:p>
    <w:p w:rsidR="005254C1" w:rsidRPr="00E56C50" w:rsidRDefault="005254C1" w:rsidP="00E56C50">
      <w:pPr>
        <w:pStyle w:val="Normal2"/>
        <w:shd w:val="clear" w:color="auto" w:fill="E5DFEC"/>
        <w:spacing w:line="276" w:lineRule="auto"/>
        <w:ind w:left="1134"/>
        <w:jc w:val="both"/>
        <w:rPr>
          <w:color w:val="auto"/>
          <w:sz w:val="20"/>
        </w:rPr>
      </w:pPr>
      <w:proofErr w:type="spellStart"/>
      <w:r w:rsidRPr="00E56C50">
        <w:rPr>
          <w:rFonts w:ascii="Consolas" w:hAnsi="Consolas" w:cs="Consolas"/>
          <w:b/>
          <w:bCs/>
          <w:color w:val="auto"/>
          <w:sz w:val="20"/>
          <w:u w:val="single"/>
          <w:lang w:val="en-US"/>
        </w:rPr>
        <w:t>Betreft</w:t>
      </w:r>
      <w:proofErr w:type="spellEnd"/>
      <w:r w:rsidRPr="00E56C50">
        <w:rPr>
          <w:rFonts w:ascii="Consolas" w:hAnsi="Consolas" w:cs="Consolas"/>
          <w:b/>
          <w:bCs/>
          <w:color w:val="auto"/>
          <w:sz w:val="20"/>
          <w:lang w:val="en-US"/>
        </w:rPr>
        <w:t>:</w:t>
      </w:r>
    </w:p>
    <w:p w:rsidR="005254C1" w:rsidRPr="00E56C50" w:rsidRDefault="005254C1" w:rsidP="00E56C50">
      <w:pPr>
        <w:pStyle w:val="Normal2"/>
        <w:shd w:val="clear" w:color="auto" w:fill="E5DFEC"/>
        <w:spacing w:line="276" w:lineRule="auto"/>
        <w:ind w:left="1134"/>
        <w:jc w:val="both"/>
        <w:rPr>
          <w:color w:val="auto"/>
          <w:sz w:val="20"/>
        </w:rPr>
      </w:pPr>
      <w:proofErr w:type="spellStart"/>
      <w:r w:rsidRPr="00E56C50">
        <w:rPr>
          <w:rFonts w:ascii="Consolas" w:hAnsi="Consolas" w:cs="Consolas"/>
          <w:b/>
          <w:bCs/>
          <w:color w:val="auto"/>
          <w:sz w:val="20"/>
          <w:u w:val="single"/>
          <w:lang w:val="en-US"/>
        </w:rPr>
        <w:t>Extramurale</w:t>
      </w:r>
      <w:proofErr w:type="spellEnd"/>
      <w:r w:rsidRPr="00E56C50">
        <w:rPr>
          <w:rFonts w:ascii="Consolas" w:hAnsi="Consolas" w:cs="Consolas"/>
          <w:b/>
          <w:bCs/>
          <w:color w:val="auto"/>
          <w:sz w:val="20"/>
          <w:u w:val="single"/>
          <w:lang w:val="en-US"/>
        </w:rPr>
        <w:t xml:space="preserve"> </w:t>
      </w:r>
      <w:proofErr w:type="spellStart"/>
      <w:r w:rsidRPr="00E56C50">
        <w:rPr>
          <w:rFonts w:ascii="Consolas" w:hAnsi="Consolas" w:cs="Consolas"/>
          <w:b/>
          <w:bCs/>
          <w:color w:val="auto"/>
          <w:sz w:val="20"/>
          <w:u w:val="single"/>
          <w:lang w:val="en-US"/>
        </w:rPr>
        <w:t>behandeling</w:t>
      </w:r>
      <w:proofErr w:type="spellEnd"/>
      <w:r w:rsidRPr="00E56C50">
        <w:rPr>
          <w:rFonts w:ascii="Consolas" w:hAnsi="Consolas" w:cs="Consolas"/>
          <w:b/>
          <w:bCs/>
          <w:color w:val="auto"/>
          <w:sz w:val="20"/>
          <w:u w:val="single"/>
          <w:lang w:val="en-US"/>
        </w:rPr>
        <w:t xml:space="preserve"> van keratoconus</w:t>
      </w:r>
    </w:p>
    <w:p w:rsidR="005254C1" w:rsidRPr="00E56C50" w:rsidRDefault="005254C1" w:rsidP="00E56C50">
      <w:pPr>
        <w:pStyle w:val="Normal2"/>
        <w:shd w:val="clear" w:color="auto" w:fill="E5DFEC"/>
        <w:spacing w:line="276" w:lineRule="auto"/>
        <w:ind w:left="1134"/>
        <w:jc w:val="both"/>
        <w:rPr>
          <w:color w:val="auto"/>
          <w:sz w:val="20"/>
        </w:rPr>
      </w:pPr>
      <w:r w:rsidRPr="00E56C50">
        <w:rPr>
          <w:rFonts w:ascii="Consolas" w:hAnsi="Consolas" w:cs="Consolas"/>
          <w:color w:val="auto"/>
          <w:sz w:val="20"/>
          <w:lang w:val="en-US"/>
        </w:rPr>
        <w:t> </w:t>
      </w:r>
    </w:p>
    <w:p w:rsidR="005254C1" w:rsidRPr="00E56C50" w:rsidRDefault="005254C1" w:rsidP="00E56C50">
      <w:pPr>
        <w:pStyle w:val="Normal2"/>
        <w:shd w:val="clear" w:color="auto" w:fill="E5DFEC"/>
        <w:spacing w:line="276" w:lineRule="auto"/>
        <w:ind w:left="1134"/>
        <w:jc w:val="both"/>
        <w:rPr>
          <w:color w:val="auto"/>
          <w:sz w:val="20"/>
        </w:rPr>
      </w:pPr>
      <w:proofErr w:type="spellStart"/>
      <w:r w:rsidRPr="00E56C50">
        <w:rPr>
          <w:rFonts w:ascii="Consolas" w:hAnsi="Consolas" w:cs="Consolas"/>
          <w:color w:val="auto"/>
          <w:sz w:val="20"/>
          <w:lang w:val="en-US"/>
        </w:rPr>
        <w:t>Onze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verzekerde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opteerde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keratoconusbehandeling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uitgevoerd</w:t>
      </w:r>
      <w:proofErr w:type="spellEnd"/>
      <w:r w:rsidRPr="00E56C50">
        <w:rPr>
          <w:rFonts w:ascii="Consolas" w:hAnsi="Consolas" w:cs="Consolas"/>
          <w:color w:val="auto"/>
          <w:sz w:val="20"/>
          <w:lang w:val="en-US"/>
        </w:rPr>
        <w:t xml:space="preserve"> in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oogheelkundig</w:t>
      </w:r>
      <w:proofErr w:type="spellEnd"/>
      <w:r w:rsidRPr="00E56C50">
        <w:rPr>
          <w:rFonts w:ascii="Consolas" w:hAnsi="Consolas" w:cs="Consolas"/>
          <w:color w:val="auto"/>
          <w:sz w:val="20"/>
          <w:lang w:val="en-US"/>
        </w:rPr>
        <w:t xml:space="preserve"> centrum </w:t>
      </w:r>
      <w:proofErr w:type="spellStart"/>
      <w:r w:rsidRPr="00E56C50">
        <w:rPr>
          <w:rFonts w:ascii="Consolas" w:hAnsi="Consolas" w:cs="Consolas"/>
          <w:color w:val="auto"/>
          <w:sz w:val="20"/>
          <w:lang w:val="en-US"/>
        </w:rPr>
        <w:t>buiten</w:t>
      </w:r>
      <w:proofErr w:type="spellEnd"/>
      <w:r w:rsidRPr="00E56C50">
        <w:rPr>
          <w:rFonts w:ascii="Consolas" w:hAnsi="Consolas" w:cs="Consolas"/>
          <w:color w:val="auto"/>
          <w:sz w:val="20"/>
          <w:lang w:val="en-US"/>
        </w:rPr>
        <w:t xml:space="preserve"> het </w:t>
      </w:r>
      <w:proofErr w:type="spellStart"/>
      <w:r w:rsidRPr="00E56C50">
        <w:rPr>
          <w:rFonts w:ascii="Consolas" w:hAnsi="Consolas" w:cs="Consolas"/>
          <w:color w:val="auto"/>
          <w:sz w:val="20"/>
          <w:lang w:val="en-US"/>
        </w:rPr>
        <w:t>ziekenhuis</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behandeling</w:t>
      </w:r>
      <w:proofErr w:type="spellEnd"/>
      <w:r w:rsidRPr="00E56C50">
        <w:rPr>
          <w:rFonts w:ascii="Consolas" w:hAnsi="Consolas" w:cs="Consolas"/>
          <w:color w:val="auto"/>
          <w:sz w:val="20"/>
          <w:lang w:val="en-US"/>
        </w:rPr>
        <w:t xml:space="preserve"> in </w:t>
      </w:r>
      <w:proofErr w:type="spellStart"/>
      <w:r w:rsidRPr="00E56C50">
        <w:rPr>
          <w:rFonts w:ascii="Consolas" w:hAnsi="Consolas" w:cs="Consolas"/>
          <w:color w:val="auto"/>
          <w:sz w:val="20"/>
          <w:lang w:val="en-US"/>
        </w:rPr>
        <w:t>kwestie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wordt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momenteel</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niet</w:t>
      </w:r>
      <w:proofErr w:type="spellEnd"/>
      <w:r w:rsidRPr="00E56C50">
        <w:rPr>
          <w:rFonts w:ascii="Consolas" w:hAnsi="Consolas" w:cs="Consolas"/>
          <w:color w:val="auto"/>
          <w:sz w:val="20"/>
          <w:lang w:val="en-US"/>
        </w:rPr>
        <w:t xml:space="preserve"> door het RIZIV </w:t>
      </w:r>
      <w:proofErr w:type="spellStart"/>
      <w:r w:rsidRPr="00E56C50">
        <w:rPr>
          <w:rFonts w:ascii="Consolas" w:hAnsi="Consolas" w:cs="Consolas"/>
          <w:color w:val="auto"/>
          <w:sz w:val="20"/>
          <w:lang w:val="en-US"/>
        </w:rPr>
        <w:t>terugbetaald</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Onze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verzekerde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komt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echter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wel</w:t>
      </w:r>
      <w:proofErr w:type="spellEnd"/>
      <w:r w:rsidRPr="00E56C50">
        <w:rPr>
          <w:rFonts w:ascii="Consolas" w:hAnsi="Consolas" w:cs="Consolas"/>
          <w:color w:val="auto"/>
          <w:sz w:val="20"/>
          <w:lang w:val="en-US"/>
        </w:rPr>
        <w:t xml:space="preserve"> in </w:t>
      </w:r>
      <w:proofErr w:type="spellStart"/>
      <w:r w:rsidRPr="00E56C50">
        <w:rPr>
          <w:rFonts w:ascii="Consolas" w:hAnsi="Consolas" w:cs="Consolas"/>
          <w:color w:val="auto"/>
          <w:sz w:val="20"/>
          <w:lang w:val="en-US"/>
        </w:rPr>
        <w:t>aanmerking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uitzonderlijke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forfaitaire</w:t>
      </w:r>
      <w:proofErr w:type="spellEnd"/>
      <w:r w:rsidRPr="00E56C50">
        <w:rPr>
          <w:rFonts w:ascii="Consolas" w:hAnsi="Consolas" w:cs="Consolas"/>
          <w:color w:val="auto"/>
          <w:sz w:val="20"/>
          <w:lang w:val="en-US"/>
        </w:rPr>
        <w:t xml:space="preserve"> ('all in'</w:t>
      </w:r>
      <w:r w:rsidRPr="00E56C50">
        <w:rPr>
          <w:rFonts w:ascii="Consolas" w:hAnsi="Consolas" w:cs="Consolas"/>
          <w:b/>
          <w:bCs/>
          <w:color w:val="auto"/>
          <w:sz w:val="20"/>
          <w:lang w:val="en-US"/>
        </w:rPr>
        <w:t>*</w:t>
      </w:r>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tegemoetkoming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vanwege</w:t>
      </w:r>
      <w:proofErr w:type="spellEnd"/>
      <w:r w:rsidRPr="00E56C50">
        <w:rPr>
          <w:rFonts w:ascii="Consolas" w:hAnsi="Consolas" w:cs="Consolas"/>
          <w:color w:val="auto"/>
          <w:sz w:val="20"/>
          <w:lang w:val="en-US"/>
        </w:rPr>
        <w:t xml:space="preserve"> DKV, </w:t>
      </w:r>
      <w:proofErr w:type="spellStart"/>
      <w:r w:rsidRPr="00E56C50">
        <w:rPr>
          <w:rFonts w:ascii="Consolas" w:hAnsi="Consolas" w:cs="Consolas"/>
          <w:color w:val="auto"/>
          <w:sz w:val="20"/>
          <w:lang w:val="en-US"/>
        </w:rPr>
        <w:t>mits</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voorafgaandelijk</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akkoord</w:t>
      </w:r>
      <w:proofErr w:type="spellEnd"/>
      <w:r w:rsidRPr="00E56C50">
        <w:rPr>
          <w:rFonts w:ascii="Consolas" w:hAnsi="Consolas" w:cs="Consolas"/>
          <w:color w:val="auto"/>
          <w:sz w:val="20"/>
          <w:lang w:val="en-US"/>
        </w:rPr>
        <w:t>.</w:t>
      </w:r>
    </w:p>
    <w:p w:rsidR="005254C1" w:rsidRPr="00E56C50" w:rsidRDefault="005254C1" w:rsidP="00E56C50">
      <w:pPr>
        <w:pStyle w:val="Normal2"/>
        <w:shd w:val="clear" w:color="auto" w:fill="E5DFEC"/>
        <w:spacing w:line="276" w:lineRule="auto"/>
        <w:ind w:left="1134"/>
        <w:jc w:val="both"/>
        <w:rPr>
          <w:color w:val="auto"/>
          <w:sz w:val="20"/>
        </w:rPr>
      </w:pPr>
      <w:r w:rsidRPr="00E56C50">
        <w:rPr>
          <w:rFonts w:ascii="Consolas" w:hAnsi="Consolas" w:cs="Consolas"/>
          <w:color w:val="auto"/>
          <w:sz w:val="12"/>
          <w:szCs w:val="10"/>
          <w:lang w:val="en-US"/>
        </w:rPr>
        <w:t> </w:t>
      </w:r>
    </w:p>
    <w:p w:rsidR="005254C1" w:rsidRPr="00E56C50" w:rsidRDefault="005254C1" w:rsidP="00E56C50">
      <w:pPr>
        <w:pStyle w:val="Normal2"/>
        <w:shd w:val="clear" w:color="auto" w:fill="E5DFEC"/>
        <w:spacing w:line="276" w:lineRule="auto"/>
        <w:ind w:left="1134"/>
        <w:jc w:val="both"/>
        <w:rPr>
          <w:color w:val="auto"/>
          <w:sz w:val="20"/>
        </w:rPr>
      </w:pPr>
      <w:proofErr w:type="spellStart"/>
      <w:r w:rsidRPr="00E56C50">
        <w:rPr>
          <w:rFonts w:ascii="Consolas" w:hAnsi="Consolas" w:cs="Consolas"/>
          <w:color w:val="auto"/>
          <w:sz w:val="20"/>
          <w:lang w:val="en-US"/>
        </w:rPr>
        <w:t>Dergelijk</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akkoord</w:t>
      </w:r>
      <w:proofErr w:type="spellEnd"/>
      <w:r w:rsidRPr="00E56C50">
        <w:rPr>
          <w:rFonts w:ascii="Consolas" w:hAnsi="Consolas" w:cs="Consolas"/>
          <w:color w:val="auto"/>
          <w:sz w:val="20"/>
          <w:lang w:val="en-US"/>
        </w:rPr>
        <w:t xml:space="preserve"> is pas </w:t>
      </w:r>
      <w:proofErr w:type="spellStart"/>
      <w:r w:rsidRPr="00E56C50">
        <w:rPr>
          <w:rFonts w:ascii="Consolas" w:hAnsi="Consolas" w:cs="Consolas"/>
          <w:color w:val="auto"/>
          <w:sz w:val="20"/>
          <w:lang w:val="en-US"/>
        </w:rPr>
        <w:t>mogelijk</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na</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voorlegging</w:t>
      </w:r>
      <w:proofErr w:type="spellEnd"/>
      <w:r w:rsidRPr="00E56C50">
        <w:rPr>
          <w:rFonts w:ascii="Consolas" w:hAnsi="Consolas" w:cs="Consolas"/>
          <w:color w:val="auto"/>
          <w:sz w:val="20"/>
          <w:lang w:val="en-US"/>
        </w:rPr>
        <w:t xml:space="preserve"> van, </w:t>
      </w:r>
      <w:proofErr w:type="spellStart"/>
      <w:r w:rsidRPr="00E56C50">
        <w:rPr>
          <w:rFonts w:ascii="Consolas" w:hAnsi="Consolas" w:cs="Consolas"/>
          <w:color w:val="auto"/>
          <w:sz w:val="20"/>
          <w:lang w:val="en-US"/>
        </w:rPr>
        <w:t>enerzijds</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gedetailleerd</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bestek</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anderzijds</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exhaustief</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medisch</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verslag</w:t>
      </w:r>
      <w:proofErr w:type="spellEnd"/>
      <w:r w:rsidRPr="00E56C50">
        <w:rPr>
          <w:rFonts w:ascii="Consolas" w:hAnsi="Consolas" w:cs="Consolas"/>
          <w:color w:val="auto"/>
          <w:sz w:val="20"/>
          <w:lang w:val="en-US"/>
        </w:rPr>
        <w:t xml:space="preserve"> van het </w:t>
      </w:r>
      <w:proofErr w:type="spellStart"/>
      <w:r w:rsidRPr="00E56C50">
        <w:rPr>
          <w:rFonts w:ascii="Consolas" w:hAnsi="Consolas" w:cs="Consolas"/>
          <w:color w:val="auto"/>
          <w:sz w:val="20"/>
          <w:lang w:val="en-US"/>
        </w:rPr>
        <w:t>oogheelkundig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onderzoek</w:t>
      </w:r>
      <w:proofErr w:type="spellEnd"/>
      <w:r w:rsidRPr="00E56C50">
        <w:rPr>
          <w:rFonts w:ascii="Consolas" w:hAnsi="Consolas" w:cs="Consolas"/>
          <w:color w:val="auto"/>
          <w:sz w:val="20"/>
          <w:lang w:val="en-US"/>
        </w:rPr>
        <w:t>, incl.:</w:t>
      </w:r>
    </w:p>
    <w:p w:rsidR="005254C1" w:rsidRPr="00E56C50" w:rsidRDefault="005254C1" w:rsidP="00E56C50">
      <w:pPr>
        <w:pStyle w:val="Normal2"/>
        <w:shd w:val="clear" w:color="auto" w:fill="E5DFEC"/>
        <w:spacing w:line="276" w:lineRule="auto"/>
        <w:ind w:left="1134"/>
        <w:jc w:val="both"/>
        <w:rPr>
          <w:color w:val="auto"/>
          <w:sz w:val="20"/>
        </w:rPr>
      </w:pPr>
      <w:r w:rsidRPr="00E56C50">
        <w:rPr>
          <w:rFonts w:ascii="Consolas" w:hAnsi="Consolas" w:cs="Consolas"/>
          <w:color w:val="auto"/>
          <w:sz w:val="12"/>
          <w:szCs w:val="10"/>
          <w:lang w:val="en-US"/>
        </w:rPr>
        <w:t> </w:t>
      </w:r>
    </w:p>
    <w:p w:rsidR="005254C1" w:rsidRPr="00E56C50" w:rsidRDefault="005254C1" w:rsidP="00E56C50">
      <w:pPr>
        <w:pStyle w:val="Normal2"/>
        <w:shd w:val="clear" w:color="auto" w:fill="E5DFEC"/>
        <w:spacing w:line="276" w:lineRule="auto"/>
        <w:ind w:left="1418" w:hanging="284"/>
        <w:jc w:val="both"/>
        <w:rPr>
          <w:color w:val="auto"/>
          <w:sz w:val="20"/>
        </w:rPr>
      </w:pPr>
      <w:r w:rsidRPr="00E56C50">
        <w:rPr>
          <w:rFonts w:ascii="Consolas" w:hAnsi="Consolas" w:cs="Consolas"/>
          <w:color w:val="auto"/>
          <w:sz w:val="20"/>
          <w:lang w:val="en-US"/>
        </w:rPr>
        <w:t xml:space="preserve">•  het </w:t>
      </w:r>
      <w:proofErr w:type="spellStart"/>
      <w:r w:rsidRPr="00E56C50">
        <w:rPr>
          <w:rFonts w:ascii="Consolas" w:hAnsi="Consolas" w:cs="Consolas"/>
          <w:color w:val="auto"/>
          <w:sz w:val="20"/>
          <w:lang w:val="en-US"/>
        </w:rPr>
        <w:t>bewijs</w:t>
      </w:r>
      <w:proofErr w:type="spellEnd"/>
      <w:r w:rsidRPr="00E56C50">
        <w:rPr>
          <w:rFonts w:ascii="Consolas" w:hAnsi="Consolas" w:cs="Consolas"/>
          <w:color w:val="auto"/>
          <w:sz w:val="20"/>
          <w:lang w:val="en-US"/>
        </w:rPr>
        <w:t xml:space="preserve"> van </w:t>
      </w:r>
      <w:proofErr w:type="spellStart"/>
      <w:r w:rsidRPr="00E56C50">
        <w:rPr>
          <w:rFonts w:ascii="Consolas" w:hAnsi="Consolas" w:cs="Consolas"/>
          <w:color w:val="auto"/>
          <w:sz w:val="20"/>
          <w:lang w:val="en-US"/>
        </w:rPr>
        <w:t>evolutieve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corneale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ectasie</w:t>
      </w:r>
      <w:proofErr w:type="spellEnd"/>
      <w:r w:rsidRPr="00E56C50">
        <w:rPr>
          <w:rFonts w:ascii="Consolas" w:hAnsi="Consolas" w:cs="Consolas"/>
          <w:color w:val="auto"/>
          <w:sz w:val="20"/>
          <w:lang w:val="en-US"/>
        </w:rPr>
        <w:t>;</w:t>
      </w:r>
    </w:p>
    <w:p w:rsidR="005254C1" w:rsidRPr="00E56C50" w:rsidRDefault="005254C1" w:rsidP="00E56C50">
      <w:pPr>
        <w:pStyle w:val="Normal2"/>
        <w:shd w:val="clear" w:color="auto" w:fill="E5DFEC"/>
        <w:spacing w:line="276" w:lineRule="auto"/>
        <w:ind w:left="1418" w:hanging="284"/>
        <w:jc w:val="both"/>
        <w:rPr>
          <w:color w:val="auto"/>
          <w:sz w:val="20"/>
        </w:rPr>
      </w:pPr>
      <w:r w:rsidRPr="00E56C50">
        <w:rPr>
          <w:rFonts w:ascii="Consolas" w:hAnsi="Consolas" w:cs="Consolas"/>
          <w:color w:val="auto"/>
          <w:sz w:val="20"/>
          <w:lang w:val="en-US"/>
        </w:rPr>
        <w:t xml:space="preserve">•  het </w:t>
      </w:r>
      <w:proofErr w:type="spellStart"/>
      <w:r w:rsidRPr="00E56C50">
        <w:rPr>
          <w:rFonts w:ascii="Consolas" w:hAnsi="Consolas" w:cs="Consolas"/>
          <w:color w:val="auto"/>
          <w:sz w:val="20"/>
          <w:lang w:val="en-US"/>
        </w:rPr>
        <w:t>bewijs</w:t>
      </w:r>
      <w:proofErr w:type="spellEnd"/>
      <w:r w:rsidRPr="00E56C50">
        <w:rPr>
          <w:rFonts w:ascii="Consolas" w:hAnsi="Consolas" w:cs="Consolas"/>
          <w:color w:val="auto"/>
          <w:sz w:val="20"/>
          <w:lang w:val="en-US"/>
        </w:rPr>
        <w:t xml:space="preserve"> van </w:t>
      </w:r>
      <w:proofErr w:type="spellStart"/>
      <w:r w:rsidRPr="00E56C50">
        <w:rPr>
          <w:rFonts w:ascii="Consolas" w:hAnsi="Consolas" w:cs="Consolas"/>
          <w:color w:val="auto"/>
          <w:sz w:val="20"/>
          <w:lang w:val="en-US"/>
        </w:rPr>
        <w:t>intolerantie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contactlenzen</w:t>
      </w:r>
      <w:proofErr w:type="spellEnd"/>
      <w:r w:rsidRPr="00E56C50">
        <w:rPr>
          <w:rFonts w:ascii="Consolas" w:hAnsi="Consolas" w:cs="Consolas"/>
          <w:color w:val="auto"/>
          <w:sz w:val="20"/>
          <w:lang w:val="en-US"/>
        </w:rPr>
        <w:t xml:space="preserve"> of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andere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visuscorrigerende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maatregelen</w:t>
      </w:r>
      <w:proofErr w:type="spellEnd"/>
      <w:r w:rsidRPr="00E56C50">
        <w:rPr>
          <w:rFonts w:ascii="Consolas" w:hAnsi="Consolas" w:cs="Consolas"/>
          <w:color w:val="auto"/>
          <w:sz w:val="20"/>
          <w:lang w:val="en-US"/>
        </w:rPr>
        <w:t>;</w:t>
      </w:r>
    </w:p>
    <w:p w:rsidR="005254C1" w:rsidRPr="00E56C50" w:rsidRDefault="005254C1" w:rsidP="00E56C50">
      <w:pPr>
        <w:pStyle w:val="Normal2"/>
        <w:shd w:val="clear" w:color="auto" w:fill="E5DFEC"/>
        <w:spacing w:line="276" w:lineRule="auto"/>
        <w:ind w:left="1418" w:hanging="284"/>
        <w:jc w:val="both"/>
        <w:rPr>
          <w:color w:val="auto"/>
          <w:sz w:val="20"/>
        </w:rPr>
      </w:pPr>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volgende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gegevens</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meetresultaten</w:t>
      </w:r>
      <w:proofErr w:type="spellEnd"/>
      <w:r w:rsidRPr="00E56C50">
        <w:rPr>
          <w:rFonts w:ascii="Consolas" w:hAnsi="Consolas" w:cs="Consolas"/>
          <w:color w:val="auto"/>
          <w:sz w:val="20"/>
          <w:lang w:val="en-US"/>
        </w:rPr>
        <w:t xml:space="preserve"> van het </w:t>
      </w:r>
      <w:proofErr w:type="spellStart"/>
      <w:r w:rsidRPr="00E56C50">
        <w:rPr>
          <w:rFonts w:ascii="Consolas" w:hAnsi="Consolas" w:cs="Consolas"/>
          <w:color w:val="auto"/>
          <w:sz w:val="20"/>
          <w:lang w:val="en-US"/>
        </w:rPr>
        <w:t>gezichtsvermogen</w:t>
      </w:r>
      <w:proofErr w:type="spellEnd"/>
      <w:r w:rsidRPr="00E56C50">
        <w:rPr>
          <w:rFonts w:ascii="Consolas" w:hAnsi="Consolas" w:cs="Consolas"/>
          <w:color w:val="auto"/>
          <w:sz w:val="20"/>
          <w:lang w:val="en-US"/>
        </w:rPr>
        <w:t xml:space="preserve">, het </w:t>
      </w:r>
      <w:proofErr w:type="spellStart"/>
      <w:r w:rsidRPr="00E56C50">
        <w:rPr>
          <w:rFonts w:ascii="Consolas" w:hAnsi="Consolas" w:cs="Consolas"/>
          <w:color w:val="auto"/>
          <w:sz w:val="20"/>
          <w:lang w:val="en-US"/>
        </w:rPr>
        <w:t>biomicroscopisch</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onderzoek</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spleetlamponderzoek</w:t>
      </w:r>
      <w:proofErr w:type="spellEnd"/>
      <w:r w:rsidRPr="00E56C50">
        <w:rPr>
          <w:rFonts w:ascii="Consolas" w:hAnsi="Consolas" w:cs="Consolas"/>
          <w:color w:val="auto"/>
          <w:sz w:val="20"/>
          <w:lang w:val="en-US"/>
        </w:rPr>
        <w:t xml:space="preserve">), het </w:t>
      </w:r>
      <w:proofErr w:type="spellStart"/>
      <w:r w:rsidRPr="00E56C50">
        <w:rPr>
          <w:rFonts w:ascii="Consolas" w:hAnsi="Consolas" w:cs="Consolas"/>
          <w:color w:val="auto"/>
          <w:sz w:val="20"/>
          <w:lang w:val="en-US"/>
        </w:rPr>
        <w:t>topografisch</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onderzoek</w:t>
      </w:r>
      <w:proofErr w:type="spellEnd"/>
      <w:r w:rsidRPr="00E56C50">
        <w:rPr>
          <w:rFonts w:ascii="Consolas" w:hAnsi="Consolas" w:cs="Consolas"/>
          <w:color w:val="auto"/>
          <w:sz w:val="20"/>
          <w:lang w:val="en-US"/>
        </w:rPr>
        <w:t xml:space="preserve"> (cornea </w:t>
      </w:r>
      <w:proofErr w:type="spellStart"/>
      <w:r w:rsidRPr="00E56C50">
        <w:rPr>
          <w:rFonts w:ascii="Consolas" w:hAnsi="Consolas" w:cs="Consolas"/>
          <w:color w:val="auto"/>
          <w:sz w:val="20"/>
          <w:lang w:val="en-US"/>
        </w:rPr>
        <w:t>topografie</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pachymetrie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diktemeting</w:t>
      </w:r>
      <w:proofErr w:type="spellEnd"/>
      <w:r w:rsidRPr="00E56C50">
        <w:rPr>
          <w:rFonts w:ascii="Consolas" w:hAnsi="Consolas" w:cs="Consolas"/>
          <w:color w:val="auto"/>
          <w:sz w:val="20"/>
          <w:lang w:val="en-US"/>
        </w:rPr>
        <w:t xml:space="preserve"> van de cornea);</w:t>
      </w:r>
    </w:p>
    <w:p w:rsidR="005254C1" w:rsidRPr="00E56C50" w:rsidRDefault="005254C1" w:rsidP="00E56C50">
      <w:pPr>
        <w:pStyle w:val="Normal2"/>
        <w:shd w:val="clear" w:color="auto" w:fill="E5DFEC"/>
        <w:spacing w:line="276" w:lineRule="auto"/>
        <w:ind w:left="1418" w:hanging="284"/>
        <w:jc w:val="both"/>
        <w:rPr>
          <w:color w:val="auto"/>
          <w:sz w:val="20"/>
        </w:rPr>
      </w:pPr>
      <w:r w:rsidRPr="00E56C50">
        <w:rPr>
          <w:rFonts w:ascii="Consolas" w:hAnsi="Consolas" w:cs="Consolas"/>
          <w:color w:val="auto"/>
          <w:sz w:val="20"/>
          <w:lang w:val="en-US"/>
        </w:rPr>
        <w:t xml:space="preserve">•  zo </w:t>
      </w:r>
      <w:proofErr w:type="spellStart"/>
      <w:r w:rsidRPr="00E56C50">
        <w:rPr>
          <w:rFonts w:ascii="Consolas" w:hAnsi="Consolas" w:cs="Consolas"/>
          <w:color w:val="auto"/>
          <w:sz w:val="20"/>
          <w:lang w:val="en-US"/>
        </w:rPr>
        <w:t>nodig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aanvullende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testgegevens</w:t>
      </w:r>
      <w:proofErr w:type="spellEnd"/>
      <w:r w:rsidRPr="00E56C50">
        <w:rPr>
          <w:rFonts w:ascii="Consolas" w:hAnsi="Consolas" w:cs="Consolas"/>
          <w:color w:val="auto"/>
          <w:sz w:val="20"/>
          <w:lang w:val="en-US"/>
        </w:rPr>
        <w:t>.</w:t>
      </w:r>
    </w:p>
    <w:p w:rsidR="005254C1" w:rsidRPr="00E56C50" w:rsidRDefault="005254C1" w:rsidP="00E56C50">
      <w:pPr>
        <w:pStyle w:val="Normal2"/>
        <w:shd w:val="clear" w:color="auto" w:fill="E5DFEC"/>
        <w:spacing w:line="276" w:lineRule="auto"/>
        <w:ind w:left="1134"/>
        <w:jc w:val="both"/>
        <w:rPr>
          <w:color w:val="auto"/>
          <w:sz w:val="20"/>
        </w:rPr>
      </w:pPr>
      <w:r w:rsidRPr="00E56C50">
        <w:rPr>
          <w:rFonts w:ascii="Consolas" w:hAnsi="Consolas" w:cs="Consolas"/>
          <w:color w:val="auto"/>
          <w:sz w:val="12"/>
          <w:szCs w:val="10"/>
          <w:lang w:val="en-US"/>
        </w:rPr>
        <w:t> </w:t>
      </w:r>
    </w:p>
    <w:p w:rsidR="005254C1" w:rsidRPr="00E56C50" w:rsidRDefault="005254C1" w:rsidP="00E56C50">
      <w:pPr>
        <w:pStyle w:val="Normal2"/>
        <w:shd w:val="clear" w:color="auto" w:fill="E5DFEC"/>
        <w:spacing w:line="276" w:lineRule="auto"/>
        <w:ind w:left="1134"/>
        <w:jc w:val="both"/>
        <w:rPr>
          <w:color w:val="auto"/>
          <w:sz w:val="20"/>
        </w:rPr>
      </w:pPr>
      <w:r w:rsidRPr="00E56C50">
        <w:rPr>
          <w:rFonts w:ascii="Consolas" w:hAnsi="Consolas" w:cs="Consolas"/>
          <w:b/>
          <w:bCs/>
          <w:color w:val="auto"/>
          <w:sz w:val="20"/>
          <w:lang w:val="en-US"/>
        </w:rPr>
        <w:t>*</w:t>
      </w:r>
      <w:proofErr w:type="spellStart"/>
      <w:r w:rsidRPr="00E56C50">
        <w:rPr>
          <w:rFonts w:ascii="Consolas" w:hAnsi="Consolas" w:cs="Consolas"/>
          <w:color w:val="auto"/>
          <w:sz w:val="20"/>
          <w:lang w:val="en-US"/>
        </w:rPr>
        <w:t>Bij</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aanvaarding</w:t>
      </w:r>
      <w:proofErr w:type="spellEnd"/>
      <w:r w:rsidRPr="00E56C50">
        <w:rPr>
          <w:rFonts w:ascii="Consolas" w:hAnsi="Consolas" w:cs="Consolas"/>
          <w:color w:val="auto"/>
          <w:sz w:val="20"/>
          <w:lang w:val="en-US"/>
        </w:rPr>
        <w:t xml:space="preserve"> van het dossier door DKV, </w:t>
      </w:r>
      <w:proofErr w:type="spellStart"/>
      <w:r w:rsidRPr="00E56C50">
        <w:rPr>
          <w:rFonts w:ascii="Consolas" w:hAnsi="Consolas" w:cs="Consolas"/>
          <w:color w:val="auto"/>
          <w:sz w:val="20"/>
          <w:lang w:val="en-US"/>
        </w:rPr>
        <w:t>wordt</w:t>
      </w:r>
      <w:proofErr w:type="spellEnd"/>
      <w:r w:rsidRPr="00E56C50">
        <w:rPr>
          <w:rFonts w:ascii="Consolas" w:hAnsi="Consolas" w:cs="Consolas"/>
          <w:color w:val="auto"/>
          <w:sz w:val="20"/>
          <w:lang w:val="en-US"/>
        </w:rPr>
        <w:t xml:space="preserve"> het </w:t>
      </w:r>
      <w:proofErr w:type="spellStart"/>
      <w:r w:rsidRPr="00E56C50">
        <w:rPr>
          <w:rFonts w:ascii="Consolas" w:hAnsi="Consolas" w:cs="Consolas"/>
          <w:color w:val="auto"/>
          <w:sz w:val="20"/>
          <w:lang w:val="en-US"/>
        </w:rPr>
        <w:t>bedrag</w:t>
      </w:r>
      <w:proofErr w:type="spellEnd"/>
      <w:r w:rsidRPr="00E56C50">
        <w:rPr>
          <w:rFonts w:ascii="Consolas" w:hAnsi="Consolas" w:cs="Consolas"/>
          <w:color w:val="auto"/>
          <w:sz w:val="20"/>
          <w:lang w:val="en-US"/>
        </w:rPr>
        <w:t xml:space="preserve"> van de </w:t>
      </w:r>
      <w:proofErr w:type="spellStart"/>
      <w:r w:rsidRPr="00E56C50">
        <w:rPr>
          <w:rFonts w:ascii="Consolas" w:hAnsi="Consolas" w:cs="Consolas"/>
          <w:color w:val="auto"/>
          <w:sz w:val="20"/>
          <w:lang w:val="en-US"/>
        </w:rPr>
        <w:t>forfaitaire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tegemoetkoming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bepaald</w:t>
      </w:r>
      <w:proofErr w:type="spellEnd"/>
      <w:r w:rsidRPr="00E56C50">
        <w:rPr>
          <w:rFonts w:ascii="Consolas" w:hAnsi="Consolas" w:cs="Consolas"/>
          <w:color w:val="auto"/>
          <w:sz w:val="20"/>
          <w:lang w:val="en-US"/>
        </w:rPr>
        <w:t xml:space="preserve"> in </w:t>
      </w:r>
      <w:proofErr w:type="spellStart"/>
      <w:r w:rsidRPr="00E56C50">
        <w:rPr>
          <w:rFonts w:ascii="Consolas" w:hAnsi="Consolas" w:cs="Consolas"/>
          <w:color w:val="auto"/>
          <w:sz w:val="20"/>
          <w:lang w:val="en-US"/>
        </w:rPr>
        <w:t>functie</w:t>
      </w:r>
      <w:proofErr w:type="spellEnd"/>
      <w:r w:rsidRPr="00E56C50">
        <w:rPr>
          <w:rFonts w:ascii="Consolas" w:hAnsi="Consolas" w:cs="Consolas"/>
          <w:color w:val="auto"/>
          <w:sz w:val="20"/>
          <w:lang w:val="en-US"/>
        </w:rPr>
        <w:t xml:space="preserve"> van de </w:t>
      </w:r>
      <w:proofErr w:type="spellStart"/>
      <w:r w:rsidRPr="00E56C50">
        <w:rPr>
          <w:rFonts w:ascii="Consolas" w:hAnsi="Consolas" w:cs="Consolas"/>
          <w:color w:val="auto"/>
          <w:sz w:val="20"/>
          <w:lang w:val="en-US"/>
        </w:rPr>
        <w:t>gehanteerde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techniek</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bijv</w:t>
      </w:r>
      <w:proofErr w:type="spellEnd"/>
      <w:r w:rsidRPr="00E56C50">
        <w:rPr>
          <w:rFonts w:ascii="Consolas" w:hAnsi="Consolas" w:cs="Consolas"/>
          <w:color w:val="auto"/>
          <w:sz w:val="20"/>
          <w:lang w:val="en-US"/>
        </w:rPr>
        <w:t xml:space="preserve">. epi-off CXL of ICRS), </w:t>
      </w:r>
      <w:proofErr w:type="spellStart"/>
      <w:r w:rsidRPr="00E56C50">
        <w:rPr>
          <w:rFonts w:ascii="Consolas" w:hAnsi="Consolas" w:cs="Consolas"/>
          <w:color w:val="auto"/>
          <w:sz w:val="20"/>
          <w:u w:val="single"/>
          <w:lang w:val="en-US"/>
        </w:rPr>
        <w:t>tevens</w:t>
      </w:r>
      <w:proofErr w:type="spellEnd"/>
      <w:r w:rsidRPr="00E56C50">
        <w:rPr>
          <w:rFonts w:ascii="Consolas" w:hAnsi="Consolas" w:cs="Consolas"/>
          <w:color w:val="auto"/>
          <w:sz w:val="20"/>
          <w:u w:val="single"/>
          <w:lang w:val="en-US"/>
        </w:rPr>
        <w:t xml:space="preserve"> </w:t>
      </w:r>
      <w:proofErr w:type="spellStart"/>
      <w:r w:rsidRPr="00E56C50">
        <w:rPr>
          <w:rFonts w:ascii="Consolas" w:hAnsi="Consolas" w:cs="Consolas"/>
          <w:color w:val="auto"/>
          <w:sz w:val="20"/>
          <w:u w:val="single"/>
          <w:lang w:val="en-US"/>
        </w:rPr>
        <w:t>rekening</w:t>
      </w:r>
      <w:proofErr w:type="spellEnd"/>
      <w:r w:rsidRPr="00E56C50">
        <w:rPr>
          <w:rFonts w:ascii="Consolas" w:hAnsi="Consolas" w:cs="Consolas"/>
          <w:color w:val="auto"/>
          <w:sz w:val="20"/>
          <w:u w:val="single"/>
          <w:lang w:val="en-US"/>
        </w:rPr>
        <w:t xml:space="preserve"> </w:t>
      </w:r>
      <w:proofErr w:type="spellStart"/>
      <w:r w:rsidRPr="00E56C50">
        <w:rPr>
          <w:rFonts w:ascii="Consolas" w:hAnsi="Consolas" w:cs="Consolas"/>
          <w:color w:val="auto"/>
          <w:sz w:val="20"/>
          <w:u w:val="single"/>
          <w:lang w:val="en-US"/>
        </w:rPr>
        <w:t>houdend</w:t>
      </w:r>
      <w:proofErr w:type="spellEnd"/>
      <w:r w:rsidRPr="00E56C50">
        <w:rPr>
          <w:rFonts w:ascii="Consolas" w:hAnsi="Consolas" w:cs="Consolas"/>
          <w:color w:val="auto"/>
          <w:sz w:val="20"/>
          <w:u w:val="single"/>
          <w:lang w:val="en-US"/>
        </w:rPr>
        <w:t xml:space="preserve"> met het </w:t>
      </w:r>
      <w:proofErr w:type="spellStart"/>
      <w:r w:rsidRPr="00E56C50">
        <w:rPr>
          <w:rFonts w:ascii="Consolas" w:hAnsi="Consolas" w:cs="Consolas"/>
          <w:color w:val="auto"/>
          <w:sz w:val="20"/>
          <w:u w:val="single"/>
          <w:lang w:val="en-US"/>
        </w:rPr>
        <w:t>uitkeringspercentage</w:t>
      </w:r>
      <w:proofErr w:type="spellEnd"/>
      <w:r w:rsidRPr="00E56C50">
        <w:rPr>
          <w:rFonts w:ascii="Consolas" w:hAnsi="Consolas" w:cs="Consolas"/>
          <w:color w:val="auto"/>
          <w:sz w:val="20"/>
          <w:u w:val="single"/>
          <w:lang w:val="en-US"/>
        </w:rPr>
        <w:t xml:space="preserve"> </w:t>
      </w:r>
      <w:proofErr w:type="spellStart"/>
      <w:r w:rsidRPr="00E56C50">
        <w:rPr>
          <w:rFonts w:ascii="Consolas" w:hAnsi="Consolas" w:cs="Consolas"/>
          <w:color w:val="auto"/>
          <w:sz w:val="20"/>
          <w:u w:val="single"/>
          <w:lang w:val="en-US"/>
        </w:rPr>
        <w:t>voorzien</w:t>
      </w:r>
      <w:proofErr w:type="spellEnd"/>
      <w:r w:rsidRPr="00E56C50">
        <w:rPr>
          <w:rFonts w:ascii="Consolas" w:hAnsi="Consolas" w:cs="Consolas"/>
          <w:color w:val="auto"/>
          <w:sz w:val="20"/>
          <w:u w:val="single"/>
          <w:lang w:val="en-US"/>
        </w:rPr>
        <w:t xml:space="preserve"> in de </w:t>
      </w:r>
      <w:proofErr w:type="spellStart"/>
      <w:r w:rsidRPr="00E56C50">
        <w:rPr>
          <w:rFonts w:ascii="Consolas" w:hAnsi="Consolas" w:cs="Consolas"/>
          <w:color w:val="auto"/>
          <w:sz w:val="20"/>
          <w:u w:val="single"/>
          <w:lang w:val="en-US"/>
        </w:rPr>
        <w:t>onderschreven</w:t>
      </w:r>
      <w:proofErr w:type="spellEnd"/>
      <w:r w:rsidRPr="00E56C50">
        <w:rPr>
          <w:rFonts w:ascii="Consolas" w:hAnsi="Consolas" w:cs="Consolas"/>
          <w:color w:val="auto"/>
          <w:sz w:val="20"/>
          <w:u w:val="single"/>
          <w:lang w:val="en-US"/>
        </w:rPr>
        <w:t xml:space="preserve"> polis</w:t>
      </w:r>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verstrekkingen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zonder</w:t>
      </w:r>
      <w:proofErr w:type="spellEnd"/>
      <w:r w:rsidRPr="00E56C50">
        <w:rPr>
          <w:rFonts w:ascii="Consolas" w:hAnsi="Consolas" w:cs="Consolas"/>
          <w:color w:val="auto"/>
          <w:sz w:val="20"/>
          <w:lang w:val="en-US"/>
        </w:rPr>
        <w:t xml:space="preserve"> RIZIV-code. </w:t>
      </w:r>
      <w:proofErr w:type="spellStart"/>
      <w:r w:rsidRPr="00E56C50">
        <w:rPr>
          <w:rFonts w:ascii="Consolas" w:hAnsi="Consolas" w:cs="Consolas"/>
          <w:color w:val="auto"/>
          <w:sz w:val="20"/>
          <w:lang w:val="en-US"/>
        </w:rPr>
        <w:t>Eventuele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vrijstellingen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voorzien</w:t>
      </w:r>
      <w:proofErr w:type="spellEnd"/>
      <w:r w:rsidRPr="00E56C50">
        <w:rPr>
          <w:rFonts w:ascii="Consolas" w:hAnsi="Consolas" w:cs="Consolas"/>
          <w:color w:val="auto"/>
          <w:sz w:val="20"/>
          <w:lang w:val="en-US"/>
        </w:rPr>
        <w:t xml:space="preserve"> in de </w:t>
      </w:r>
      <w:proofErr w:type="spellStart"/>
      <w:r w:rsidRPr="00E56C50">
        <w:rPr>
          <w:rFonts w:ascii="Consolas" w:hAnsi="Consolas" w:cs="Consolas"/>
          <w:color w:val="auto"/>
          <w:sz w:val="20"/>
          <w:lang w:val="en-US"/>
        </w:rPr>
        <w:t>waarborg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worden</w:t>
      </w:r>
      <w:proofErr w:type="spellEnd"/>
      <w:r w:rsidRPr="00E56C50">
        <w:rPr>
          <w:rFonts w:ascii="Consolas" w:hAnsi="Consolas" w:cs="Consolas"/>
          <w:color w:val="auto"/>
          <w:sz w:val="20"/>
          <w:lang w:val="en-US"/>
        </w:rPr>
        <w:t xml:space="preserve"> in </w:t>
      </w:r>
      <w:proofErr w:type="spellStart"/>
      <w:r w:rsidRPr="00E56C50">
        <w:rPr>
          <w:rFonts w:ascii="Consolas" w:hAnsi="Consolas" w:cs="Consolas"/>
          <w:color w:val="auto"/>
          <w:sz w:val="20"/>
          <w:lang w:val="en-US"/>
        </w:rPr>
        <w:t>mindering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gebracht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Aangezien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hospitalisatie</w:t>
      </w:r>
      <w:proofErr w:type="spellEnd"/>
      <w:r w:rsidRPr="00E56C50">
        <w:rPr>
          <w:rFonts w:ascii="Consolas" w:hAnsi="Consolas" w:cs="Consolas"/>
          <w:color w:val="auto"/>
          <w:sz w:val="20"/>
          <w:lang w:val="en-US"/>
        </w:rPr>
        <w:t xml:space="preserve"> is, </w:t>
      </w:r>
      <w:proofErr w:type="spellStart"/>
      <w:r w:rsidRPr="00E56C50">
        <w:rPr>
          <w:rFonts w:ascii="Consolas" w:hAnsi="Consolas" w:cs="Consolas"/>
          <w:color w:val="auto"/>
          <w:sz w:val="20"/>
          <w:lang w:val="en-US"/>
        </w:rPr>
        <w:t>zijn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geen</w:t>
      </w:r>
      <w:proofErr w:type="spellEnd"/>
      <w:r w:rsidRPr="00E56C50">
        <w:rPr>
          <w:rFonts w:ascii="Consolas" w:hAnsi="Consolas" w:cs="Consolas"/>
          <w:color w:val="auto"/>
          <w:sz w:val="20"/>
          <w:lang w:val="en-US"/>
        </w:rPr>
        <w:t xml:space="preserve"> pre- </w:t>
      </w:r>
      <w:proofErr w:type="spellStart"/>
      <w:r w:rsidRPr="00E56C50">
        <w:rPr>
          <w:rFonts w:ascii="Consolas" w:hAnsi="Consolas" w:cs="Consolas"/>
          <w:color w:val="auto"/>
          <w:sz w:val="20"/>
          <w:lang w:val="en-US"/>
        </w:rPr>
        <w:t>en</w:t>
      </w:r>
      <w:proofErr w:type="spellEnd"/>
      <w:r w:rsidRPr="00E56C50">
        <w:rPr>
          <w:rFonts w:ascii="Consolas" w:hAnsi="Consolas" w:cs="Consolas"/>
          <w:color w:val="auto"/>
          <w:sz w:val="20"/>
          <w:lang w:val="en-US"/>
        </w:rPr>
        <w:t xml:space="preserve"> post-</w:t>
      </w:r>
      <w:proofErr w:type="spellStart"/>
      <w:r w:rsidRPr="00E56C50">
        <w:rPr>
          <w:rFonts w:ascii="Consolas" w:hAnsi="Consolas" w:cs="Consolas"/>
          <w:color w:val="auto"/>
          <w:sz w:val="20"/>
          <w:lang w:val="en-US"/>
        </w:rPr>
        <w:t>hospitalisatiekosten</w:t>
      </w:r>
      <w:proofErr w:type="spellEnd"/>
      <w:r w:rsidRPr="00E56C50">
        <w:rPr>
          <w:rFonts w:ascii="Consolas" w:hAnsi="Consolas" w:cs="Consolas"/>
          <w:color w:val="auto"/>
          <w:sz w:val="20"/>
          <w:lang w:val="en-US"/>
        </w:rPr>
        <w:t>.</w:t>
      </w:r>
    </w:p>
    <w:p w:rsidR="005254C1" w:rsidRPr="00E56C50" w:rsidRDefault="005254C1" w:rsidP="00E56C50">
      <w:pPr>
        <w:pStyle w:val="Normal2"/>
        <w:shd w:val="clear" w:color="auto" w:fill="E5DFEC"/>
        <w:spacing w:line="276" w:lineRule="auto"/>
        <w:ind w:left="1134"/>
        <w:jc w:val="both"/>
        <w:rPr>
          <w:color w:val="auto"/>
          <w:sz w:val="20"/>
        </w:rPr>
      </w:pPr>
      <w:r w:rsidRPr="00E56C50">
        <w:rPr>
          <w:rFonts w:ascii="Consolas" w:hAnsi="Consolas" w:cs="Consolas"/>
          <w:color w:val="auto"/>
          <w:sz w:val="12"/>
          <w:szCs w:val="10"/>
          <w:lang w:val="en-US"/>
        </w:rPr>
        <w:t> </w:t>
      </w:r>
    </w:p>
    <w:p w:rsidR="005254C1" w:rsidRPr="00E56C50" w:rsidRDefault="005254C1" w:rsidP="00E56C50">
      <w:pPr>
        <w:pStyle w:val="Normal2"/>
        <w:shd w:val="clear" w:color="auto" w:fill="E5DFEC"/>
        <w:spacing w:line="276" w:lineRule="auto"/>
        <w:ind w:left="1134"/>
        <w:jc w:val="both"/>
        <w:rPr>
          <w:color w:val="auto"/>
          <w:sz w:val="20"/>
        </w:rPr>
      </w:pPr>
      <w:proofErr w:type="spellStart"/>
      <w:r w:rsidRPr="00E56C50">
        <w:rPr>
          <w:rFonts w:ascii="Consolas" w:hAnsi="Consolas" w:cs="Consolas"/>
          <w:color w:val="auto"/>
          <w:sz w:val="20"/>
          <w:lang w:val="en-US"/>
        </w:rPr>
        <w:t>Voorafgaand</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aan</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ingreep</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dient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hieromtrent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een</w:t>
      </w:r>
      <w:proofErr w:type="spellEnd"/>
      <w:r w:rsidRPr="00E56C50">
        <w:rPr>
          <w:rFonts w:ascii="Consolas" w:hAnsi="Consolas" w:cs="Consolas"/>
          <w:color w:val="auto"/>
          <w:sz w:val="20"/>
          <w:lang w:val="en-US"/>
        </w:rPr>
        <w:t xml:space="preserve"> (door de </w:t>
      </w:r>
      <w:proofErr w:type="spellStart"/>
      <w:r w:rsidRPr="00E56C50">
        <w:rPr>
          <w:rFonts w:ascii="Consolas" w:hAnsi="Consolas" w:cs="Consolas"/>
          <w:color w:val="auto"/>
          <w:sz w:val="20"/>
          <w:lang w:val="en-US"/>
        </w:rPr>
        <w:t>oogarts</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opgesteld</w:t>
      </w:r>
      <w:proofErr w:type="spellEnd"/>
      <w:r w:rsidRPr="00E56C50">
        <w:rPr>
          <w:rFonts w:ascii="Consolas" w:hAnsi="Consolas" w:cs="Consolas"/>
          <w:color w:val="auto"/>
          <w:sz w:val="20"/>
          <w:lang w:val="en-US"/>
        </w:rPr>
        <w:t xml:space="preserve">) ‘informed consent’ document </w:t>
      </w:r>
      <w:proofErr w:type="spellStart"/>
      <w:r w:rsidRPr="00E56C50">
        <w:rPr>
          <w:rFonts w:ascii="Consolas" w:hAnsi="Consolas" w:cs="Consolas"/>
          <w:color w:val="auto"/>
          <w:sz w:val="20"/>
          <w:lang w:val="en-US"/>
        </w:rPr>
        <w:t>te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worden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ondertekend</w:t>
      </w:r>
      <w:proofErr w:type="spellEnd"/>
      <w:r w:rsidRPr="00E56C50">
        <w:rPr>
          <w:rFonts w:ascii="Consolas" w:hAnsi="Consolas" w:cs="Consolas"/>
          <w:color w:val="auto"/>
          <w:sz w:val="20"/>
          <w:lang w:val="en-US"/>
        </w:rPr>
        <w:t xml:space="preserve"> door de </w:t>
      </w:r>
      <w:proofErr w:type="spellStart"/>
      <w:r w:rsidRPr="00E56C50">
        <w:rPr>
          <w:rFonts w:ascii="Consolas" w:hAnsi="Consolas" w:cs="Consolas"/>
          <w:color w:val="auto"/>
          <w:sz w:val="20"/>
          <w:lang w:val="en-US"/>
        </w:rPr>
        <w:t>patiënt</w:t>
      </w:r>
      <w:proofErr w:type="spellEnd"/>
      <w:r w:rsidRPr="00E56C50">
        <w:rPr>
          <w:rFonts w:ascii="Consolas" w:hAnsi="Consolas" w:cs="Consolas"/>
          <w:color w:val="auto"/>
          <w:sz w:val="20"/>
          <w:lang w:val="en-US"/>
        </w:rPr>
        <w:t>.</w:t>
      </w:r>
    </w:p>
    <w:p w:rsidR="005254C1" w:rsidRPr="00E56C50" w:rsidRDefault="005254C1" w:rsidP="00E56C50">
      <w:pPr>
        <w:pStyle w:val="Normal2"/>
        <w:shd w:val="clear" w:color="auto" w:fill="E5DFEC"/>
        <w:spacing w:line="276" w:lineRule="auto"/>
        <w:ind w:left="1134"/>
        <w:jc w:val="both"/>
        <w:rPr>
          <w:color w:val="auto"/>
          <w:sz w:val="20"/>
        </w:rPr>
      </w:pPr>
      <w:r w:rsidRPr="00E56C50">
        <w:rPr>
          <w:rFonts w:ascii="Consolas" w:hAnsi="Consolas" w:cs="Consolas"/>
          <w:color w:val="auto"/>
          <w:sz w:val="12"/>
          <w:szCs w:val="10"/>
          <w:lang w:val="en-US"/>
        </w:rPr>
        <w:t> </w:t>
      </w:r>
    </w:p>
    <w:p w:rsidR="005254C1" w:rsidRPr="00E56C50" w:rsidRDefault="005254C1" w:rsidP="00E56C50">
      <w:pPr>
        <w:pStyle w:val="Normal2"/>
        <w:shd w:val="clear" w:color="auto" w:fill="E5DFEC"/>
        <w:spacing w:line="276" w:lineRule="auto"/>
        <w:ind w:left="1134"/>
        <w:jc w:val="both"/>
        <w:rPr>
          <w:color w:val="auto"/>
          <w:sz w:val="20"/>
        </w:rPr>
      </w:pPr>
      <w:r w:rsidRPr="00E56C50">
        <w:rPr>
          <w:rFonts w:ascii="Consolas" w:hAnsi="Consolas" w:cs="Consolas"/>
          <w:color w:val="auto"/>
          <w:sz w:val="20"/>
          <w:lang w:val="en-US"/>
        </w:rPr>
        <w:t xml:space="preserve">De </w:t>
      </w:r>
      <w:proofErr w:type="spellStart"/>
      <w:r w:rsidRPr="00E56C50">
        <w:rPr>
          <w:rFonts w:ascii="Consolas" w:hAnsi="Consolas" w:cs="Consolas"/>
          <w:color w:val="auto"/>
          <w:sz w:val="20"/>
          <w:lang w:val="en-US"/>
        </w:rPr>
        <w:t>onderhavige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regeling</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geldt</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voor</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extramurale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keratoconusbehandelingen</w:t>
      </w:r>
      <w:proofErr w:type="spellEnd"/>
      <w:r w:rsidRPr="00E56C50">
        <w:rPr>
          <w:rFonts w:ascii="Consolas" w:hAnsi="Consolas" w:cs="Consolas"/>
          <w:color w:val="auto"/>
          <w:sz w:val="20"/>
          <w:lang w:val="en-US"/>
        </w:rPr>
        <w:t xml:space="preserve">, conform de </w:t>
      </w:r>
      <w:proofErr w:type="spellStart"/>
      <w:r w:rsidRPr="00E56C50">
        <w:rPr>
          <w:rFonts w:ascii="Consolas" w:hAnsi="Consolas" w:cs="Consolas"/>
          <w:color w:val="auto"/>
          <w:sz w:val="20"/>
          <w:lang w:val="en-US"/>
        </w:rPr>
        <w:t>conventie</w:t>
      </w:r>
      <w:proofErr w:type="spellEnd"/>
      <w:r w:rsidRPr="00E56C50">
        <w:rPr>
          <w:rFonts w:ascii="Consolas" w:hAnsi="Consolas" w:cs="Consolas"/>
          <w:color w:val="auto"/>
          <w:sz w:val="20"/>
          <w:lang w:val="en-US"/>
        </w:rPr>
        <w:t xml:space="preserve"> van 23/05/2014 </w:t>
      </w:r>
      <w:proofErr w:type="spellStart"/>
      <w:r w:rsidRPr="00E56C50">
        <w:rPr>
          <w:rFonts w:ascii="Consolas" w:hAnsi="Consolas" w:cs="Consolas"/>
          <w:color w:val="auto"/>
          <w:sz w:val="20"/>
          <w:lang w:val="en-US"/>
        </w:rPr>
        <w:t>tussen</w:t>
      </w:r>
      <w:proofErr w:type="spellEnd"/>
      <w:r w:rsidRPr="00E56C50">
        <w:rPr>
          <w:rFonts w:ascii="Consolas" w:hAnsi="Consolas" w:cs="Consolas"/>
          <w:color w:val="auto"/>
          <w:sz w:val="20"/>
          <w:lang w:val="en-US"/>
        </w:rPr>
        <w:t xml:space="preserve"> DKV </w:t>
      </w:r>
      <w:proofErr w:type="spellStart"/>
      <w:r w:rsidRPr="00E56C50">
        <w:rPr>
          <w:rFonts w:ascii="Consolas" w:hAnsi="Consolas" w:cs="Consolas"/>
          <w:color w:val="auto"/>
          <w:sz w:val="20"/>
          <w:lang w:val="en-US"/>
        </w:rPr>
        <w:t>en</w:t>
      </w:r>
      <w:proofErr w:type="spellEnd"/>
      <w:r w:rsidRPr="00E56C50">
        <w:rPr>
          <w:rFonts w:ascii="Consolas" w:hAnsi="Consolas" w:cs="Consolas"/>
          <w:color w:val="auto"/>
          <w:sz w:val="20"/>
          <w:lang w:val="en-US"/>
        </w:rPr>
        <w:t xml:space="preserve"> de </w:t>
      </w:r>
      <w:proofErr w:type="spellStart"/>
      <w:r w:rsidRPr="00E56C50">
        <w:rPr>
          <w:rFonts w:ascii="Consolas" w:hAnsi="Consolas" w:cs="Consolas"/>
          <w:color w:val="auto"/>
          <w:sz w:val="20"/>
          <w:lang w:val="en-US"/>
        </w:rPr>
        <w:t>Werkgroep</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Extramurale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Oogheelkunde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uitgevoerd</w:t>
      </w:r>
      <w:proofErr w:type="spellEnd"/>
      <w:r w:rsidRPr="00E56C50">
        <w:rPr>
          <w:rFonts w:ascii="Consolas" w:hAnsi="Consolas" w:cs="Consolas"/>
          <w:color w:val="auto"/>
          <w:sz w:val="20"/>
          <w:lang w:val="en-US"/>
        </w:rPr>
        <w:t xml:space="preserve"> door </w:t>
      </w:r>
      <w:proofErr w:type="spellStart"/>
      <w:r w:rsidRPr="00E56C50">
        <w:rPr>
          <w:rFonts w:ascii="Consolas" w:hAnsi="Consolas" w:cs="Consolas"/>
          <w:color w:val="auto"/>
          <w:sz w:val="20"/>
          <w:lang w:val="en-US"/>
        </w:rPr>
        <w:t>oogartsen</w:t>
      </w:r>
      <w:proofErr w:type="spellEnd"/>
      <w:r w:rsidRPr="00E56C50">
        <w:rPr>
          <w:rFonts w:ascii="Consolas" w:hAnsi="Consolas" w:cs="Consolas"/>
          <w:color w:val="auto"/>
          <w:sz w:val="20"/>
          <w:lang w:val="en-US"/>
        </w:rPr>
        <w:t xml:space="preserve"> die </w:t>
      </w:r>
      <w:proofErr w:type="spellStart"/>
      <w:r w:rsidRPr="00E56C50">
        <w:rPr>
          <w:rFonts w:ascii="Consolas" w:hAnsi="Consolas" w:cs="Consolas"/>
          <w:color w:val="auto"/>
          <w:sz w:val="20"/>
          <w:lang w:val="en-US"/>
        </w:rPr>
        <w:t>zijn</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toegetreden</w:t>
      </w:r>
      <w:proofErr w:type="spellEnd"/>
      <w:r w:rsidRPr="00E56C50">
        <w:rPr>
          <w:rFonts w:ascii="Consolas" w:hAnsi="Consolas" w:cs="Consolas"/>
          <w:color w:val="auto"/>
          <w:sz w:val="20"/>
          <w:lang w:val="en-US"/>
        </w:rPr>
        <w:t xml:space="preserve"> tot </w:t>
      </w:r>
      <w:proofErr w:type="spellStart"/>
      <w:r w:rsidRPr="00E56C50">
        <w:rPr>
          <w:rFonts w:ascii="Consolas" w:hAnsi="Consolas" w:cs="Consolas"/>
          <w:color w:val="auto"/>
          <w:sz w:val="20"/>
          <w:lang w:val="en-US"/>
        </w:rPr>
        <w:t>deze</w:t>
      </w:r>
      <w:proofErr w:type="spellEnd"/>
      <w:r w:rsidRPr="00E56C50">
        <w:rPr>
          <w:rFonts w:ascii="Consolas" w:hAnsi="Consolas" w:cs="Consolas"/>
          <w:color w:val="auto"/>
          <w:sz w:val="20"/>
          <w:lang w:val="en-US"/>
        </w:rPr>
        <w:t xml:space="preserve"> </w:t>
      </w:r>
      <w:proofErr w:type="spellStart"/>
      <w:r w:rsidRPr="00E56C50">
        <w:rPr>
          <w:rFonts w:ascii="Consolas" w:hAnsi="Consolas" w:cs="Consolas"/>
          <w:color w:val="auto"/>
          <w:sz w:val="20"/>
          <w:lang w:val="en-US"/>
        </w:rPr>
        <w:t>overeenkomst</w:t>
      </w:r>
      <w:proofErr w:type="spellEnd"/>
      <w:r w:rsidRPr="00E56C50">
        <w:rPr>
          <w:rFonts w:ascii="Consolas" w:hAnsi="Consolas" w:cs="Consolas"/>
          <w:color w:val="auto"/>
          <w:sz w:val="20"/>
          <w:lang w:val="en-US"/>
        </w:rPr>
        <w:t>.</w:t>
      </w:r>
    </w:p>
    <w:p w:rsidR="005254C1" w:rsidRPr="00E56C50" w:rsidRDefault="005254C1" w:rsidP="00E56C50">
      <w:pPr>
        <w:pStyle w:val="Geenafstand"/>
        <w:spacing w:line="276" w:lineRule="auto"/>
        <w:rPr>
          <w:sz w:val="24"/>
        </w:rPr>
      </w:pPr>
      <w:r w:rsidRPr="00E56C50">
        <w:rPr>
          <w:sz w:val="24"/>
        </w:rPr>
        <w:t> </w:t>
      </w:r>
    </w:p>
    <w:p w:rsidR="005254C1" w:rsidRPr="00E56C50" w:rsidRDefault="005254C1" w:rsidP="00E56C50">
      <w:pPr>
        <w:pStyle w:val="Geenafstand"/>
        <w:spacing w:line="276" w:lineRule="auto"/>
        <w:jc w:val="center"/>
        <w:rPr>
          <w:sz w:val="24"/>
          <w:lang w:val="fr-BE"/>
        </w:rPr>
      </w:pPr>
      <w:r w:rsidRPr="00E56C50">
        <w:rPr>
          <w:sz w:val="24"/>
          <w:lang w:val="fr-BE"/>
        </w:rPr>
        <w:t>---</w:t>
      </w:r>
    </w:p>
    <w:p w:rsidR="005254C1" w:rsidRPr="00E56C50" w:rsidRDefault="005254C1" w:rsidP="00E56C50">
      <w:pPr>
        <w:pStyle w:val="Geenafstand"/>
        <w:spacing w:line="276" w:lineRule="auto"/>
        <w:rPr>
          <w:sz w:val="24"/>
          <w:lang w:val="fr-BE"/>
        </w:rPr>
      </w:pPr>
      <w:r w:rsidRPr="00E56C50">
        <w:rPr>
          <w:sz w:val="24"/>
          <w:lang w:val="fr-BE"/>
        </w:rPr>
        <w:t> </w:t>
      </w:r>
    </w:p>
    <w:p w:rsidR="005254C1" w:rsidRPr="00E56C50" w:rsidRDefault="005254C1" w:rsidP="00E56C50">
      <w:pPr>
        <w:pStyle w:val="Kop3"/>
        <w:spacing w:line="276" w:lineRule="auto"/>
        <w:jc w:val="both"/>
        <w:rPr>
          <w:rFonts w:eastAsia="Times New Roman"/>
          <w:color w:val="auto"/>
          <w:sz w:val="28"/>
          <w:lang w:val="fr-BE"/>
        </w:rPr>
      </w:pPr>
      <w:bookmarkStart w:id="4" w:name="_Toc406581700"/>
      <w:r w:rsidRPr="00E56C50">
        <w:rPr>
          <w:rFonts w:eastAsia="Times New Roman"/>
          <w:color w:val="auto"/>
          <w:sz w:val="28"/>
          <w:lang w:val="fr-BE"/>
        </w:rPr>
        <w:lastRenderedPageBreak/>
        <w:t xml:space="preserve">0216 |  </w:t>
      </w:r>
      <w:bookmarkEnd w:id="4"/>
      <w:r w:rsidRPr="00E56C50">
        <w:rPr>
          <w:rFonts w:eastAsia="Times New Roman"/>
          <w:color w:val="auto"/>
          <w:sz w:val="28"/>
          <w:lang w:val="fr-BE"/>
        </w:rPr>
        <w:t>Extramuros: Opération de la cataracte</w:t>
      </w:r>
    </w:p>
    <w:p w:rsidR="005254C1" w:rsidRPr="00E56C50" w:rsidRDefault="005254C1" w:rsidP="00E56C50">
      <w:pPr>
        <w:pStyle w:val="Normal2"/>
        <w:spacing w:line="276" w:lineRule="auto"/>
        <w:rPr>
          <w:color w:val="auto"/>
          <w:sz w:val="20"/>
          <w:lang w:val="fr-BE"/>
        </w:rPr>
      </w:pPr>
      <w:r w:rsidRPr="00E56C50">
        <w:rPr>
          <w:rFonts w:ascii="Consolas" w:hAnsi="Consolas" w:cs="Consolas"/>
          <w:color w:val="auto"/>
          <w:sz w:val="20"/>
          <w:lang w:val="fr-BE"/>
        </w:rPr>
        <w:t> </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b/>
          <w:bCs/>
          <w:color w:val="auto"/>
          <w:sz w:val="20"/>
          <w:u w:val="single"/>
          <w:lang w:val="fr-BE"/>
        </w:rPr>
        <w:t>Concerne</w:t>
      </w:r>
      <w:r w:rsidRPr="00E56C50">
        <w:rPr>
          <w:rFonts w:ascii="Consolas" w:hAnsi="Consolas" w:cs="Consolas"/>
          <w:b/>
          <w:bCs/>
          <w:color w:val="auto"/>
          <w:sz w:val="20"/>
          <w:lang w:val="fr-BE"/>
        </w:rPr>
        <w:t>:</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b/>
          <w:bCs/>
          <w:color w:val="auto"/>
          <w:sz w:val="20"/>
          <w:u w:val="single"/>
          <w:lang w:val="fr-BE"/>
        </w:rPr>
        <w:t>Opération extramurale de la cataracte</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FR"/>
        </w:rPr>
        <w:t> </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FR"/>
        </w:rPr>
        <w:t>D’après les renseignements portés à notre connaissance, il a été opté pour une opération de la cataracte effectuée dans un centre chirurgical de l’</w:t>
      </w:r>
      <w:proofErr w:type="spellStart"/>
      <w:r w:rsidRPr="00E56C50">
        <w:rPr>
          <w:rFonts w:ascii="Consolas" w:hAnsi="Consolas" w:cs="Consolas"/>
          <w:color w:val="auto"/>
          <w:sz w:val="20"/>
          <w:lang w:val="fr-FR"/>
        </w:rPr>
        <w:t>oeil</w:t>
      </w:r>
      <w:proofErr w:type="spellEnd"/>
      <w:r w:rsidRPr="00E56C50">
        <w:rPr>
          <w:rFonts w:ascii="Consolas" w:hAnsi="Consolas" w:cs="Consolas"/>
          <w:color w:val="auto"/>
          <w:sz w:val="20"/>
          <w:lang w:val="fr-FR"/>
        </w:rPr>
        <w:t xml:space="preserve"> en dehors du milieu hospitalier. </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BE"/>
        </w:rPr>
        <w:t xml:space="preserve">DKV intervient pour un montant forfaitaire de </w:t>
      </w:r>
      <w:r w:rsidRPr="00E56C50">
        <w:rPr>
          <w:rFonts w:ascii="Consolas" w:hAnsi="Consolas" w:cs="Consolas"/>
          <w:b/>
          <w:bCs/>
          <w:color w:val="auto"/>
          <w:sz w:val="20"/>
          <w:shd w:val="clear" w:color="auto" w:fill="FFFFFF"/>
          <w:lang w:val="fr-BE"/>
        </w:rPr>
        <w:t>€ 831</w:t>
      </w:r>
      <w:r w:rsidRPr="00E56C50">
        <w:rPr>
          <w:rFonts w:ascii="Consolas" w:hAnsi="Consolas" w:cs="Consolas"/>
          <w:color w:val="auto"/>
          <w:sz w:val="20"/>
          <w:lang w:val="fr-BE"/>
        </w:rPr>
        <w:t xml:space="preserve"> (montant </w:t>
      </w:r>
      <w:r w:rsidRPr="00E56C50">
        <w:rPr>
          <w:rFonts w:ascii="Consolas" w:hAnsi="Consolas" w:cs="Consolas"/>
          <w:b/>
          <w:bCs/>
          <w:color w:val="auto"/>
          <w:sz w:val="20"/>
          <w:shd w:val="clear" w:color="auto" w:fill="FFFFFF"/>
          <w:lang w:val="fr-BE"/>
        </w:rPr>
        <w:t>‘all in’</w:t>
      </w:r>
      <w:r w:rsidRPr="00E56C50">
        <w:rPr>
          <w:rFonts w:ascii="Consolas" w:hAnsi="Consolas" w:cs="Consolas"/>
          <w:color w:val="auto"/>
          <w:sz w:val="20"/>
          <w:lang w:val="fr-BE"/>
        </w:rPr>
        <w:t xml:space="preserve">). </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BE"/>
        </w:rPr>
        <w:t xml:space="preserve">En cas d’implantation d’une lentille standard (= lentille reconnue par l’INAMI), les interventions de DKV et de l’INAMI représentent une couverture pour ainsi dire complète de cette opération (en ce y compris la lentille). Toutefois, si le choix s’est porté sur une lentille spéciale (pour laquelle aucune intervention de l’INAMI n’est prévue), le supplément de coût lié à cette lentille demeure à charge du patient (comme c’est par ailleurs le cas en milieu hospitalier). </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u w:val="single"/>
          <w:lang w:val="fr-BE"/>
        </w:rPr>
        <w:t>REMARQUES</w:t>
      </w:r>
      <w:r w:rsidRPr="00E56C50">
        <w:rPr>
          <w:rFonts w:ascii="Consolas" w:hAnsi="Consolas" w:cs="Consolas"/>
          <w:color w:val="auto"/>
          <w:sz w:val="20"/>
          <w:lang w:val="fr-BE"/>
        </w:rPr>
        <w:t xml:space="preserve"> :</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BE"/>
        </w:rPr>
        <w:t>Les franchises éventuelles prévues dans le contrat restent d’application.</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BE"/>
        </w:rPr>
        <w:t>Etant donné l’absence d’hospitalisation, il n’y a pas de frais pré et post qui puissent entrer en ligne de compte.</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BE"/>
        </w:rPr>
        <w:t xml:space="preserve">Le présent message vaut pour les opérations extramurales de la cataracte, en conformité avec la convention du 05/01/2010 entre DKV et l’Union Prof. de la Chirurgie Extramurale, réalisées par des ophtalmologues qui y ont adhéré. </w:t>
      </w:r>
    </w:p>
    <w:p w:rsidR="005254C1" w:rsidRPr="00E56C50" w:rsidRDefault="005254C1" w:rsidP="00E56C50">
      <w:pPr>
        <w:pStyle w:val="Normal2"/>
        <w:spacing w:line="276" w:lineRule="auto"/>
        <w:rPr>
          <w:color w:val="auto"/>
          <w:sz w:val="20"/>
          <w:lang w:val="fr-BE"/>
        </w:rPr>
      </w:pPr>
      <w:r w:rsidRPr="00E56C50">
        <w:rPr>
          <w:rFonts w:ascii="Consolas" w:hAnsi="Consolas" w:cs="Consolas"/>
          <w:color w:val="auto"/>
          <w:sz w:val="20"/>
          <w:lang w:val="fr-BE"/>
        </w:rPr>
        <w:t> </w:t>
      </w:r>
    </w:p>
    <w:p w:rsidR="005254C1" w:rsidRPr="00E56C50" w:rsidRDefault="005254C1" w:rsidP="00E56C50">
      <w:pPr>
        <w:pStyle w:val="Kop3"/>
        <w:spacing w:line="276" w:lineRule="auto"/>
        <w:jc w:val="both"/>
        <w:rPr>
          <w:rFonts w:eastAsia="Times New Roman"/>
          <w:color w:val="auto"/>
          <w:sz w:val="28"/>
          <w:lang w:val="fr-BE"/>
        </w:rPr>
      </w:pPr>
      <w:bookmarkStart w:id="5" w:name="_Toc406581701"/>
      <w:r w:rsidRPr="00E56C50">
        <w:rPr>
          <w:rFonts w:eastAsia="Times New Roman"/>
          <w:color w:val="auto"/>
          <w:sz w:val="28"/>
          <w:lang w:val="fr-BE"/>
        </w:rPr>
        <w:t xml:space="preserve">0217 |  </w:t>
      </w:r>
      <w:bookmarkEnd w:id="5"/>
      <w:r w:rsidRPr="00E56C50">
        <w:rPr>
          <w:rFonts w:eastAsia="Times New Roman"/>
          <w:color w:val="auto"/>
          <w:sz w:val="28"/>
          <w:lang w:val="fr-BE"/>
        </w:rPr>
        <w:t>Extramuros: Chirurgie oculaire (</w:t>
      </w:r>
      <w:proofErr w:type="spellStart"/>
      <w:r w:rsidRPr="00E56C50">
        <w:rPr>
          <w:rFonts w:eastAsia="Times New Roman"/>
          <w:color w:val="auto"/>
          <w:sz w:val="28"/>
          <w:lang w:val="fr-BE"/>
        </w:rPr>
        <w:t>gén</w:t>
      </w:r>
      <w:proofErr w:type="spellEnd"/>
      <w:r w:rsidRPr="00E56C50">
        <w:rPr>
          <w:rFonts w:eastAsia="Times New Roman"/>
          <w:color w:val="auto"/>
          <w:sz w:val="28"/>
          <w:lang w:val="fr-BE"/>
        </w:rPr>
        <w:t>.) – Pas pour kératocône!</w:t>
      </w:r>
    </w:p>
    <w:p w:rsidR="005254C1" w:rsidRPr="00E56C50" w:rsidRDefault="005254C1" w:rsidP="00E56C50">
      <w:pPr>
        <w:pStyle w:val="Normal2"/>
        <w:spacing w:line="276" w:lineRule="auto"/>
        <w:rPr>
          <w:color w:val="auto"/>
          <w:sz w:val="20"/>
          <w:lang w:val="fr-BE"/>
        </w:rPr>
      </w:pPr>
      <w:r w:rsidRPr="00E56C50">
        <w:rPr>
          <w:rFonts w:ascii="Consolas" w:hAnsi="Consolas" w:cs="Consolas"/>
          <w:color w:val="auto"/>
          <w:sz w:val="12"/>
          <w:szCs w:val="10"/>
          <w:lang w:val="fr-BE"/>
        </w:rPr>
        <w:t> </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b/>
          <w:bCs/>
          <w:color w:val="auto"/>
          <w:sz w:val="20"/>
          <w:u w:val="single"/>
          <w:lang w:val="fr-BE"/>
        </w:rPr>
        <w:t>Concerne</w:t>
      </w:r>
      <w:r w:rsidRPr="00E56C50">
        <w:rPr>
          <w:rFonts w:ascii="Consolas" w:hAnsi="Consolas" w:cs="Consolas"/>
          <w:b/>
          <w:bCs/>
          <w:color w:val="auto"/>
          <w:sz w:val="20"/>
          <w:lang w:val="fr-BE"/>
        </w:rPr>
        <w:t>:</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b/>
          <w:bCs/>
          <w:color w:val="auto"/>
          <w:sz w:val="20"/>
          <w:u w:val="single"/>
          <w:lang w:val="fr-BE"/>
        </w:rPr>
        <w:t>Chirurgie oculaire extramurale</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10"/>
          <w:szCs w:val="8"/>
          <w:lang w:val="fr-BE"/>
        </w:rPr>
        <w:t> </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BE"/>
        </w:rPr>
        <w:t>Notre assuré a opté pour une opération oculaire effectuée dans un centre chirurgical de l'</w:t>
      </w:r>
      <w:proofErr w:type="spellStart"/>
      <w:r w:rsidRPr="00E56C50">
        <w:rPr>
          <w:rFonts w:ascii="Consolas" w:hAnsi="Consolas" w:cs="Consolas"/>
          <w:color w:val="auto"/>
          <w:sz w:val="20"/>
          <w:lang w:val="fr-BE"/>
        </w:rPr>
        <w:t>oeil</w:t>
      </w:r>
      <w:proofErr w:type="spellEnd"/>
      <w:r w:rsidRPr="00E56C50">
        <w:rPr>
          <w:rFonts w:ascii="Consolas" w:hAnsi="Consolas" w:cs="Consolas"/>
          <w:color w:val="auto"/>
          <w:sz w:val="20"/>
          <w:lang w:val="fr-BE"/>
        </w:rPr>
        <w:t xml:space="preserve"> en dehors du milieu hospitalier.   DKV intervient ici, à titre exceptionnel, pour un montant forfaitaire ('all in' - voir décompte).  Nous supposons que tant l'opération que le matériel utilisé (y compris d'éventuels implants) font l'objet d'une intervention de la part de la mutuelle. Le cas échéant, les interventions combinées de DKV et de l'INAMI représentent une couverture pour ainsi dire complète des frais de cette opération. Toutefois, s'il est fait usage d'une technique et/ou de matériel non reconnus par l'INAMI, le coût y afférent demeure à charge du patient.</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BE"/>
        </w:rPr>
        <w:t>REMARQUES :</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BE"/>
        </w:rPr>
        <w:t>Les franchises éventuelles prévues dans le contrat restent d'application. Etant donné l'absence d'hospitalisation, il n'y a pas de frais pré et post qui puissent entrer en ligne de compte.   Le présent message vaut pour les opérations oculaires extramurales, en conformité avec les conventions entre DKV et l'Union Prof. de la Chirurgie Extramurale, réalisées par les ophtalmologues qui y ont adhéré.</w:t>
      </w:r>
    </w:p>
    <w:p w:rsidR="005254C1" w:rsidRPr="00E56C50" w:rsidRDefault="005254C1" w:rsidP="00E56C50">
      <w:pPr>
        <w:pStyle w:val="Normal2"/>
        <w:spacing w:line="276" w:lineRule="auto"/>
        <w:rPr>
          <w:color w:val="auto"/>
          <w:sz w:val="20"/>
          <w:lang w:val="fr-BE"/>
        </w:rPr>
      </w:pPr>
      <w:r w:rsidRPr="00E56C50">
        <w:rPr>
          <w:rFonts w:ascii="Consolas" w:hAnsi="Consolas" w:cs="Consolas"/>
          <w:color w:val="auto"/>
          <w:sz w:val="20"/>
          <w:lang w:val="fr-BE"/>
        </w:rPr>
        <w:t> </w:t>
      </w:r>
    </w:p>
    <w:p w:rsidR="005254C1" w:rsidRPr="00E56C50" w:rsidRDefault="005254C1" w:rsidP="00E56C50">
      <w:pPr>
        <w:pStyle w:val="Kop3"/>
        <w:spacing w:line="276" w:lineRule="auto"/>
        <w:rPr>
          <w:rFonts w:eastAsia="Times New Roman"/>
          <w:color w:val="auto"/>
          <w:sz w:val="28"/>
          <w:lang w:val="fr-BE"/>
        </w:rPr>
      </w:pPr>
      <w:bookmarkStart w:id="6" w:name="_Toc406581702"/>
      <w:r w:rsidRPr="00E56C50">
        <w:rPr>
          <w:rFonts w:eastAsia="Times New Roman"/>
          <w:color w:val="auto"/>
          <w:sz w:val="28"/>
          <w:lang w:val="fr-BE"/>
        </w:rPr>
        <w:lastRenderedPageBreak/>
        <w:t xml:space="preserve">0218/0219 |   </w:t>
      </w:r>
      <w:bookmarkEnd w:id="6"/>
      <w:r w:rsidRPr="00E56C50">
        <w:rPr>
          <w:rFonts w:eastAsia="Times New Roman"/>
          <w:color w:val="auto"/>
          <w:sz w:val="28"/>
          <w:lang w:val="fr-BE"/>
        </w:rPr>
        <w:t>Extramuros: Traitement du kératocône évolutif par cross-</w:t>
      </w:r>
      <w:proofErr w:type="spellStart"/>
      <w:r w:rsidRPr="00E56C50">
        <w:rPr>
          <w:rFonts w:eastAsia="Times New Roman"/>
          <w:color w:val="auto"/>
          <w:sz w:val="28"/>
          <w:lang w:val="fr-BE"/>
        </w:rPr>
        <w:t>linking</w:t>
      </w:r>
      <w:proofErr w:type="spellEnd"/>
      <w:r w:rsidRPr="00E56C50">
        <w:rPr>
          <w:rFonts w:eastAsia="Times New Roman"/>
          <w:color w:val="auto"/>
          <w:sz w:val="28"/>
          <w:lang w:val="fr-BE"/>
        </w:rPr>
        <w:t xml:space="preserve"> conventionnel (épi-off CXL) ou par l’implantation d’anneaux </w:t>
      </w:r>
      <w:proofErr w:type="spellStart"/>
      <w:r w:rsidRPr="00E56C50">
        <w:rPr>
          <w:rFonts w:eastAsia="Times New Roman"/>
          <w:color w:val="auto"/>
          <w:sz w:val="28"/>
          <w:lang w:val="fr-BE"/>
        </w:rPr>
        <w:t>intracornéens</w:t>
      </w:r>
      <w:proofErr w:type="spellEnd"/>
      <w:r w:rsidRPr="00E56C50">
        <w:rPr>
          <w:rFonts w:eastAsia="Times New Roman"/>
          <w:color w:val="auto"/>
          <w:sz w:val="28"/>
          <w:lang w:val="fr-BE"/>
        </w:rPr>
        <w:t xml:space="preserve"> (ICRS)</w:t>
      </w:r>
    </w:p>
    <w:p w:rsidR="005254C1" w:rsidRPr="00E56C50" w:rsidRDefault="005254C1" w:rsidP="00E56C50">
      <w:pPr>
        <w:pStyle w:val="Normal2"/>
        <w:spacing w:line="276" w:lineRule="auto"/>
        <w:rPr>
          <w:color w:val="auto"/>
          <w:sz w:val="20"/>
          <w:lang w:val="fr-BE"/>
        </w:rPr>
      </w:pPr>
      <w:r w:rsidRPr="00E56C50">
        <w:rPr>
          <w:rFonts w:ascii="Consolas" w:hAnsi="Consolas" w:cs="Consolas"/>
          <w:color w:val="auto"/>
          <w:sz w:val="12"/>
          <w:szCs w:val="10"/>
          <w:lang w:val="fr-BE"/>
        </w:rPr>
        <w:t> </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b/>
          <w:bCs/>
          <w:color w:val="auto"/>
          <w:sz w:val="20"/>
          <w:u w:val="single"/>
          <w:lang w:val="fr-BE"/>
        </w:rPr>
        <w:t>Concerne</w:t>
      </w:r>
      <w:r w:rsidRPr="00E56C50">
        <w:rPr>
          <w:rFonts w:ascii="Consolas" w:hAnsi="Consolas" w:cs="Consolas"/>
          <w:b/>
          <w:bCs/>
          <w:color w:val="auto"/>
          <w:sz w:val="20"/>
          <w:lang w:val="fr-BE"/>
        </w:rPr>
        <w:t>:</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b/>
          <w:bCs/>
          <w:color w:val="auto"/>
          <w:sz w:val="20"/>
          <w:u w:val="single"/>
          <w:lang w:val="fr-BE"/>
        </w:rPr>
        <w:t>Traitement extramural du kératocône</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10"/>
          <w:szCs w:val="8"/>
          <w:lang w:val="fr-BE"/>
        </w:rPr>
        <w:t> </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BE"/>
        </w:rPr>
        <w:t>Notre assuré, atteint d’un kératocône, a opté pour un traitement dans un centre chirurgical de l'</w:t>
      </w:r>
      <w:proofErr w:type="spellStart"/>
      <w:r w:rsidRPr="00E56C50">
        <w:rPr>
          <w:rFonts w:ascii="Consolas" w:hAnsi="Consolas" w:cs="Consolas"/>
          <w:color w:val="auto"/>
          <w:sz w:val="20"/>
          <w:lang w:val="fr-BE"/>
        </w:rPr>
        <w:t>oeil</w:t>
      </w:r>
      <w:proofErr w:type="spellEnd"/>
      <w:r w:rsidRPr="00E56C50">
        <w:rPr>
          <w:rFonts w:ascii="Consolas" w:hAnsi="Consolas" w:cs="Consolas"/>
          <w:color w:val="auto"/>
          <w:sz w:val="20"/>
          <w:lang w:val="fr-BE"/>
        </w:rPr>
        <w:t xml:space="preserve"> en dehors du milieu hospitalier.   Les soins en question ne font l’objet d’aucune prise en charge par l’INAMI.   En revanche, une participation financière de la part de DKV est possible, à titre exceptionnel, pour un montant forfaitaire ('all in'</w:t>
      </w:r>
      <w:r w:rsidRPr="00E56C50">
        <w:rPr>
          <w:rFonts w:ascii="Consolas" w:hAnsi="Consolas" w:cs="Consolas"/>
          <w:b/>
          <w:bCs/>
          <w:color w:val="auto"/>
          <w:sz w:val="20"/>
          <w:lang w:val="fr-BE"/>
        </w:rPr>
        <w:t>*</w:t>
      </w:r>
      <w:r w:rsidRPr="00E56C50">
        <w:rPr>
          <w:rFonts w:ascii="Consolas" w:hAnsi="Consolas" w:cs="Consolas"/>
          <w:color w:val="auto"/>
          <w:sz w:val="20"/>
          <w:lang w:val="fr-BE"/>
        </w:rPr>
        <w:t>), et ce moyennant approbation préalable.</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12"/>
          <w:szCs w:val="10"/>
          <w:lang w:val="fr-BE"/>
        </w:rPr>
        <w:t> </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BE"/>
        </w:rPr>
        <w:t>Tel accord n’est envisageable que sur base d’un devis détaillé, accompagné d’un  rapport médical exhaustif des examens ophtalmologiques, incluant:</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12"/>
          <w:szCs w:val="10"/>
          <w:lang w:val="fr-BE"/>
        </w:rPr>
        <w:t> </w:t>
      </w:r>
    </w:p>
    <w:p w:rsidR="005254C1" w:rsidRPr="00E56C50" w:rsidRDefault="005254C1" w:rsidP="00E56C50">
      <w:pPr>
        <w:pStyle w:val="Normal2"/>
        <w:shd w:val="clear" w:color="auto" w:fill="E5DFEC"/>
        <w:spacing w:line="276" w:lineRule="auto"/>
        <w:ind w:left="1418" w:hanging="284"/>
        <w:jc w:val="both"/>
        <w:rPr>
          <w:color w:val="auto"/>
          <w:sz w:val="20"/>
          <w:lang w:val="fr-BE"/>
        </w:rPr>
      </w:pPr>
      <w:r w:rsidRPr="00E56C50">
        <w:rPr>
          <w:rFonts w:ascii="Consolas" w:hAnsi="Consolas" w:cs="Consolas"/>
          <w:color w:val="auto"/>
          <w:sz w:val="20"/>
          <w:lang w:val="fr-BE"/>
        </w:rPr>
        <w:t>•  la preuve de la présence d'une ectasie cornéenne évolutive;</w:t>
      </w:r>
    </w:p>
    <w:p w:rsidR="005254C1" w:rsidRPr="00E56C50" w:rsidRDefault="005254C1" w:rsidP="00E56C50">
      <w:pPr>
        <w:pStyle w:val="Normal2"/>
        <w:shd w:val="clear" w:color="auto" w:fill="E5DFEC"/>
        <w:spacing w:line="276" w:lineRule="auto"/>
        <w:ind w:left="1418" w:hanging="284"/>
        <w:jc w:val="both"/>
        <w:rPr>
          <w:color w:val="auto"/>
          <w:sz w:val="20"/>
          <w:lang w:val="fr-BE"/>
        </w:rPr>
      </w:pPr>
      <w:r w:rsidRPr="00E56C50">
        <w:rPr>
          <w:rFonts w:ascii="Consolas" w:hAnsi="Consolas" w:cs="Consolas"/>
          <w:color w:val="auto"/>
          <w:sz w:val="20"/>
          <w:lang w:val="fr-BE"/>
        </w:rPr>
        <w:t>•  la preuve d’ une intolérance au port de lentilles de contact, voire à d’autres méthodes de correction de la vision;</w:t>
      </w:r>
    </w:p>
    <w:p w:rsidR="005254C1" w:rsidRPr="00E56C50" w:rsidRDefault="005254C1" w:rsidP="00E56C50">
      <w:pPr>
        <w:pStyle w:val="Normal2"/>
        <w:shd w:val="clear" w:color="auto" w:fill="E5DFEC"/>
        <w:spacing w:line="276" w:lineRule="auto"/>
        <w:ind w:left="1418" w:hanging="284"/>
        <w:jc w:val="both"/>
        <w:rPr>
          <w:color w:val="auto"/>
          <w:sz w:val="20"/>
          <w:lang w:val="fr-BE"/>
        </w:rPr>
      </w:pPr>
      <w:r w:rsidRPr="00E56C50">
        <w:rPr>
          <w:rFonts w:ascii="Consolas" w:hAnsi="Consolas" w:cs="Consolas"/>
          <w:color w:val="auto"/>
          <w:sz w:val="20"/>
          <w:lang w:val="fr-BE"/>
        </w:rPr>
        <w:t xml:space="preserve">•  les données suivantes: les résultats des mesures des performances visuelles, de l'examen </w:t>
      </w:r>
      <w:proofErr w:type="spellStart"/>
      <w:r w:rsidRPr="00E56C50">
        <w:rPr>
          <w:rFonts w:ascii="Consolas" w:hAnsi="Consolas" w:cs="Consolas"/>
          <w:color w:val="auto"/>
          <w:sz w:val="20"/>
          <w:lang w:val="fr-BE"/>
        </w:rPr>
        <w:t>biomicroscopique</w:t>
      </w:r>
      <w:proofErr w:type="spellEnd"/>
      <w:r w:rsidRPr="00E56C50">
        <w:rPr>
          <w:rFonts w:ascii="Consolas" w:hAnsi="Consolas" w:cs="Consolas"/>
          <w:color w:val="auto"/>
          <w:sz w:val="20"/>
          <w:lang w:val="fr-BE"/>
        </w:rPr>
        <w:t xml:space="preserve"> (lampe à fente), de l'examen topographique de la cornée, de la </w:t>
      </w:r>
      <w:proofErr w:type="spellStart"/>
      <w:r w:rsidRPr="00E56C50">
        <w:rPr>
          <w:rFonts w:ascii="Consolas" w:hAnsi="Consolas" w:cs="Consolas"/>
          <w:color w:val="auto"/>
          <w:sz w:val="20"/>
          <w:lang w:val="fr-BE"/>
        </w:rPr>
        <w:t>pachymétrie</w:t>
      </w:r>
      <w:proofErr w:type="spellEnd"/>
      <w:r w:rsidRPr="00E56C50">
        <w:rPr>
          <w:rFonts w:ascii="Consolas" w:hAnsi="Consolas" w:cs="Consolas"/>
          <w:color w:val="auto"/>
          <w:sz w:val="20"/>
          <w:lang w:val="fr-BE"/>
        </w:rPr>
        <w:t xml:space="preserve"> cornéenne (mesure de l'épaisseur de la cornée);</w:t>
      </w:r>
    </w:p>
    <w:p w:rsidR="005254C1" w:rsidRPr="00E56C50" w:rsidRDefault="005254C1" w:rsidP="00E56C50">
      <w:pPr>
        <w:pStyle w:val="Normal2"/>
        <w:shd w:val="clear" w:color="auto" w:fill="E5DFEC"/>
        <w:spacing w:line="276" w:lineRule="auto"/>
        <w:ind w:left="1418" w:hanging="284"/>
        <w:jc w:val="both"/>
        <w:rPr>
          <w:color w:val="auto"/>
          <w:sz w:val="20"/>
          <w:lang w:val="fr-BE"/>
        </w:rPr>
      </w:pPr>
      <w:r w:rsidRPr="00E56C50">
        <w:rPr>
          <w:rFonts w:ascii="Consolas" w:hAnsi="Consolas" w:cs="Consolas"/>
          <w:color w:val="auto"/>
          <w:sz w:val="20"/>
          <w:lang w:val="fr-BE"/>
        </w:rPr>
        <w:t>•  si nécessaire, des informations complémentaires.</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12"/>
          <w:szCs w:val="10"/>
          <w:lang w:val="fr-BE"/>
        </w:rPr>
        <w:t> </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b/>
          <w:bCs/>
          <w:color w:val="auto"/>
          <w:sz w:val="20"/>
          <w:lang w:val="fr-BE"/>
        </w:rPr>
        <w:t>*</w:t>
      </w:r>
      <w:r w:rsidRPr="00E56C50">
        <w:rPr>
          <w:rFonts w:ascii="Consolas" w:hAnsi="Consolas" w:cs="Consolas"/>
          <w:color w:val="auto"/>
          <w:sz w:val="20"/>
          <w:lang w:val="fr-BE"/>
        </w:rPr>
        <w:t xml:space="preserve">En cas d’acceptation du dossier, le montant de l’intervention forfaitaire sera déterminé en fonction de la technique pratiquée (p.ex. épi-off CXL ou ICRS), </w:t>
      </w:r>
      <w:r w:rsidRPr="00E56C50">
        <w:rPr>
          <w:rFonts w:ascii="Consolas" w:hAnsi="Consolas" w:cs="Consolas"/>
          <w:color w:val="auto"/>
          <w:sz w:val="20"/>
          <w:u w:val="single"/>
          <w:lang w:val="fr-BE"/>
        </w:rPr>
        <w:t>en tenant compte également du pourcentage de remboursement prévu dans la police souscrite</w:t>
      </w:r>
      <w:r w:rsidRPr="00E56C50">
        <w:rPr>
          <w:rFonts w:ascii="Consolas" w:hAnsi="Consolas" w:cs="Consolas"/>
          <w:color w:val="auto"/>
          <w:sz w:val="20"/>
          <w:lang w:val="fr-BE"/>
        </w:rPr>
        <w:t xml:space="preserve"> pour les prestations sans code INAMI.   Les franchises éventuelles prévues dans le contrat restent d'application. Etant donné l'absence d'hospitalisation, il n'y a pas de frais pré et post qui puissent entrer en ligne de compte.</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12"/>
          <w:szCs w:val="10"/>
          <w:lang w:val="fr-BE"/>
        </w:rPr>
        <w:t> </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BE"/>
        </w:rPr>
        <w:t>Afin de bénéficier de cette mesure exceptionnelle, le patient marque son accord par le biais de la signature d’un ‘</w:t>
      </w:r>
      <w:proofErr w:type="spellStart"/>
      <w:r w:rsidRPr="00E56C50">
        <w:rPr>
          <w:rFonts w:ascii="Consolas" w:hAnsi="Consolas" w:cs="Consolas"/>
          <w:color w:val="auto"/>
          <w:sz w:val="20"/>
          <w:lang w:val="fr-BE"/>
        </w:rPr>
        <w:t>informed</w:t>
      </w:r>
      <w:proofErr w:type="spellEnd"/>
      <w:r w:rsidRPr="00E56C50">
        <w:rPr>
          <w:rFonts w:ascii="Consolas" w:hAnsi="Consolas" w:cs="Consolas"/>
          <w:color w:val="auto"/>
          <w:sz w:val="20"/>
          <w:lang w:val="fr-BE"/>
        </w:rPr>
        <w:t xml:space="preserve"> consent’ (consentement éclairé), rédigé par son ophtalmologue traitant; formalité à effectuer préalablement au traitement.</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10"/>
          <w:szCs w:val="8"/>
          <w:lang w:val="fr-BE"/>
        </w:rPr>
        <w:t> </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20"/>
          <w:lang w:val="fr-BE"/>
        </w:rPr>
        <w:t>Le présent message vaut pour les traitements extramuros du kératocône, en conformité avec la convention du 23/05/2014 entre DKV et l'Union Prof. de la Chirurgie Extramurale, réalisés par les ophtalmologues qui y ont adhéré.</w:t>
      </w:r>
    </w:p>
    <w:p w:rsidR="005254C1" w:rsidRPr="00E56C50" w:rsidRDefault="005254C1" w:rsidP="00E56C50">
      <w:pPr>
        <w:pStyle w:val="Normal2"/>
        <w:shd w:val="clear" w:color="auto" w:fill="E5DFEC"/>
        <w:spacing w:line="276" w:lineRule="auto"/>
        <w:ind w:left="1134"/>
        <w:jc w:val="both"/>
        <w:rPr>
          <w:color w:val="auto"/>
          <w:sz w:val="20"/>
          <w:lang w:val="fr-BE"/>
        </w:rPr>
      </w:pPr>
      <w:r w:rsidRPr="00E56C50">
        <w:rPr>
          <w:rFonts w:ascii="Consolas" w:hAnsi="Consolas" w:cs="Consolas"/>
          <w:color w:val="auto"/>
          <w:sz w:val="12"/>
          <w:szCs w:val="10"/>
          <w:lang w:val="fr-BE"/>
        </w:rPr>
        <w:t> </w:t>
      </w:r>
    </w:p>
    <w:p w:rsidR="005254C1" w:rsidRPr="00E56C50" w:rsidRDefault="005254C1" w:rsidP="00E56C50">
      <w:pPr>
        <w:pStyle w:val="Geenafstand"/>
        <w:spacing w:line="276" w:lineRule="auto"/>
        <w:rPr>
          <w:sz w:val="24"/>
          <w:lang w:val="fr-BE"/>
        </w:rPr>
      </w:pPr>
      <w:r w:rsidRPr="00E56C50">
        <w:rPr>
          <w:sz w:val="24"/>
          <w:lang w:val="fr-BE"/>
        </w:rPr>
        <w:t> </w:t>
      </w:r>
    </w:p>
    <w:p w:rsidR="005254C1" w:rsidRPr="00E56C50" w:rsidRDefault="005254C1" w:rsidP="00E56C50">
      <w:pPr>
        <w:pStyle w:val="Geenafstand"/>
        <w:spacing w:line="276" w:lineRule="auto"/>
        <w:rPr>
          <w:sz w:val="24"/>
          <w:lang w:val="fr-BE"/>
        </w:rPr>
      </w:pPr>
      <w:r w:rsidRPr="00E56C50">
        <w:rPr>
          <w:sz w:val="24"/>
          <w:lang w:val="fr-BE"/>
        </w:rPr>
        <w:t> </w:t>
      </w:r>
    </w:p>
    <w:p w:rsidR="005254C1" w:rsidRPr="00E56C50" w:rsidRDefault="005254C1" w:rsidP="00E56C50">
      <w:pPr>
        <w:pStyle w:val="Geenafstand"/>
        <w:spacing w:line="276" w:lineRule="auto"/>
        <w:rPr>
          <w:sz w:val="24"/>
          <w:lang w:val="fr-BE"/>
        </w:rPr>
      </w:pPr>
      <w:r w:rsidRPr="00E56C50">
        <w:rPr>
          <w:sz w:val="24"/>
          <w:lang w:val="fr-BE"/>
        </w:rPr>
        <w:t> </w:t>
      </w:r>
    </w:p>
    <w:p w:rsidR="005254C1" w:rsidRPr="00E56C50" w:rsidRDefault="005254C1" w:rsidP="00E56C50">
      <w:pPr>
        <w:spacing w:line="276" w:lineRule="auto"/>
        <w:rPr>
          <w:sz w:val="24"/>
          <w:lang w:val="fr-BE"/>
        </w:rPr>
      </w:pPr>
      <w:r w:rsidRPr="00E56C50">
        <w:rPr>
          <w:sz w:val="24"/>
          <w:lang w:val="fr-BE"/>
        </w:rPr>
        <w:t> </w:t>
      </w:r>
    </w:p>
    <w:p w:rsidR="005254C1" w:rsidRPr="00E56C50" w:rsidRDefault="005254C1" w:rsidP="00E56C50">
      <w:pPr>
        <w:spacing w:line="276" w:lineRule="auto"/>
        <w:rPr>
          <w:sz w:val="24"/>
          <w:lang w:val="fr-BE"/>
        </w:rPr>
      </w:pPr>
      <w:r w:rsidRPr="00E56C50">
        <w:rPr>
          <w:sz w:val="24"/>
          <w:lang w:val="fr-BE"/>
        </w:rPr>
        <w:t> </w:t>
      </w:r>
    </w:p>
    <w:p w:rsidR="005254C1" w:rsidRPr="00E56C50" w:rsidRDefault="005254C1" w:rsidP="00E56C50">
      <w:pPr>
        <w:spacing w:line="276" w:lineRule="auto"/>
        <w:rPr>
          <w:rFonts w:ascii="Times New Roman" w:eastAsia="Times New Roman" w:hAnsi="Times New Roman"/>
          <w:sz w:val="28"/>
          <w:szCs w:val="24"/>
          <w:lang w:val="fr-BE"/>
        </w:rPr>
      </w:pPr>
      <w:r w:rsidRPr="00E56C50">
        <w:rPr>
          <w:sz w:val="24"/>
          <w:lang w:val="fr-BE"/>
        </w:rPr>
        <w:t> </w:t>
      </w:r>
    </w:p>
    <w:p w:rsidR="00A043D1" w:rsidRPr="00E56C50" w:rsidRDefault="00A043D1" w:rsidP="00E56C50">
      <w:pPr>
        <w:spacing w:line="276" w:lineRule="auto"/>
        <w:rPr>
          <w:sz w:val="24"/>
          <w:lang w:val="fr-BE"/>
        </w:rPr>
      </w:pPr>
    </w:p>
    <w:sectPr w:rsidR="00A043D1" w:rsidRPr="00E56C50" w:rsidSect="00BD1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9519A9"/>
    <w:multiLevelType w:val="hybridMultilevel"/>
    <w:tmpl w:val="3B6284F6"/>
    <w:lvl w:ilvl="0" w:tplc="8BE2CC04">
      <w:numFmt w:val="bullet"/>
      <w:lvlText w:val="-"/>
      <w:lvlJc w:val="left"/>
      <w:pPr>
        <w:ind w:left="720" w:hanging="360"/>
      </w:pPr>
      <w:rPr>
        <w:rFonts w:ascii="Calibri" w:eastAsia="Calibri" w:hAnsi="Calibri"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5254C1"/>
    <w:rsid w:val="00091566"/>
    <w:rsid w:val="004B3509"/>
    <w:rsid w:val="005254C1"/>
    <w:rsid w:val="00A043D1"/>
    <w:rsid w:val="00AD28DA"/>
    <w:rsid w:val="00BD1827"/>
    <w:rsid w:val="00E56C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7E904-6E8C-4845-9A15-74519CF9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254C1"/>
    <w:pPr>
      <w:spacing w:after="0" w:line="240" w:lineRule="auto"/>
    </w:pPr>
    <w:rPr>
      <w:rFonts w:ascii="Calibri" w:hAnsi="Calibri" w:cs="Times New Roman"/>
      <w:lang w:eastAsia="nl-BE"/>
    </w:rPr>
  </w:style>
  <w:style w:type="paragraph" w:styleId="Kop3">
    <w:name w:val="heading 3"/>
    <w:basedOn w:val="Standaard"/>
    <w:link w:val="Kop3Char"/>
    <w:uiPriority w:val="9"/>
    <w:semiHidden/>
    <w:unhideWhenUsed/>
    <w:qFormat/>
    <w:rsid w:val="005254C1"/>
    <w:pPr>
      <w:keepNext/>
      <w:spacing w:before="240" w:after="60"/>
      <w:ind w:left="993" w:hanging="708"/>
      <w:outlineLvl w:val="2"/>
    </w:pPr>
    <w:rPr>
      <w:rFonts w:ascii="Consolas" w:hAnsi="Consolas" w:cs="Consolas"/>
      <w:b/>
      <w:bCs/>
      <w:color w:val="4F6228"/>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5254C1"/>
    <w:rPr>
      <w:rFonts w:ascii="Consolas" w:hAnsi="Consolas" w:cs="Consolas"/>
      <w:b/>
      <w:bCs/>
      <w:color w:val="4F6228"/>
      <w:sz w:val="24"/>
      <w:szCs w:val="24"/>
      <w:lang w:eastAsia="nl-BE"/>
    </w:rPr>
  </w:style>
  <w:style w:type="character" w:styleId="Hyperlink">
    <w:name w:val="Hyperlink"/>
    <w:basedOn w:val="Standaardalinea-lettertype"/>
    <w:uiPriority w:val="99"/>
    <w:unhideWhenUsed/>
    <w:rsid w:val="005254C1"/>
    <w:rPr>
      <w:color w:val="0000FF"/>
      <w:u w:val="single"/>
    </w:rPr>
  </w:style>
  <w:style w:type="paragraph" w:styleId="Geenafstand">
    <w:name w:val="No Spacing"/>
    <w:basedOn w:val="Standaard"/>
    <w:uiPriority w:val="1"/>
    <w:qFormat/>
    <w:rsid w:val="005254C1"/>
  </w:style>
  <w:style w:type="paragraph" w:styleId="Lijstalinea">
    <w:name w:val="List Paragraph"/>
    <w:basedOn w:val="Standaard"/>
    <w:uiPriority w:val="34"/>
    <w:qFormat/>
    <w:rsid w:val="005254C1"/>
    <w:pPr>
      <w:ind w:left="720"/>
    </w:pPr>
  </w:style>
  <w:style w:type="paragraph" w:customStyle="1" w:styleId="Normal2">
    <w:name w:val="Normal 2"/>
    <w:basedOn w:val="Standaard"/>
    <w:rsid w:val="005254C1"/>
    <w:pPr>
      <w:ind w:left="284"/>
    </w:pPr>
    <w:rPr>
      <w:rFonts w:ascii="Arial" w:hAnsi="Arial" w:cs="Arial"/>
      <w:color w:val="333333"/>
      <w:sz w:val="18"/>
      <w:szCs w:val="18"/>
    </w:rPr>
  </w:style>
  <w:style w:type="character" w:customStyle="1" w:styleId="apple-converted-space">
    <w:name w:val="apple-converted-space"/>
    <w:basedOn w:val="Standaardalinea-lettertype"/>
    <w:rsid w:val="004B3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275634">
      <w:bodyDiv w:val="1"/>
      <w:marLeft w:val="0"/>
      <w:marRight w:val="0"/>
      <w:marTop w:val="0"/>
      <w:marBottom w:val="0"/>
      <w:divBdr>
        <w:top w:val="none" w:sz="0" w:space="0" w:color="auto"/>
        <w:left w:val="none" w:sz="0" w:space="0" w:color="auto"/>
        <w:bottom w:val="none" w:sz="0" w:space="0" w:color="auto"/>
        <w:right w:val="none" w:sz="0" w:space="0" w:color="auto"/>
      </w:divBdr>
    </w:div>
    <w:div w:id="81352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os.be" TargetMode="External"/><Relationship Id="rId3" Type="http://schemas.openxmlformats.org/officeDocument/2006/relationships/settings" Target="settings.xml"/><Relationship Id="rId7" Type="http://schemas.openxmlformats.org/officeDocument/2006/relationships/hyperlink" Target="mailto:extramural@dkv.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ade@dkv.be" TargetMode="External"/><Relationship Id="rId5" Type="http://schemas.openxmlformats.org/officeDocument/2006/relationships/hyperlink" Target="mailto:extramural@dkv.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1920</Words>
  <Characters>10563</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Marnix Claeys</dc:creator>
  <cp:lastModifiedBy>Intake</cp:lastModifiedBy>
  <cp:revision>4</cp:revision>
  <dcterms:created xsi:type="dcterms:W3CDTF">2015-11-30T16:06:00Z</dcterms:created>
  <dcterms:modified xsi:type="dcterms:W3CDTF">2015-12-16T15:02:00Z</dcterms:modified>
</cp:coreProperties>
</file>